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AE0438" w14:textId="77777777" w:rsidR="00A22D3B" w:rsidRPr="00BC63DB" w:rsidRDefault="00A22D3B" w:rsidP="00973663">
      <w:pPr>
        <w:jc w:val="center"/>
        <w:rPr>
          <w:rFonts w:ascii="Book Antiqua" w:hAnsi="Book Antiqua"/>
          <w:bCs/>
          <w:sz w:val="28"/>
          <w:szCs w:val="28"/>
          <w:lang w:val="es-PR"/>
        </w:rPr>
      </w:pPr>
      <w:r w:rsidRPr="00BC63DB">
        <w:rPr>
          <w:rFonts w:ascii="Book Antiqua" w:hAnsi="Book Antiqua"/>
          <w:bCs/>
          <w:sz w:val="28"/>
          <w:szCs w:val="28"/>
          <w:lang w:val="es-PR"/>
        </w:rPr>
        <w:t>GOBIERNO DE PUERTO RICO</w:t>
      </w:r>
    </w:p>
    <w:p w14:paraId="2F72E3DF" w14:textId="77777777" w:rsidR="0086165E" w:rsidRDefault="0086165E" w:rsidP="00973663">
      <w:pPr>
        <w:jc w:val="center"/>
        <w:rPr>
          <w:rFonts w:ascii="Book Antiqua" w:eastAsia="Book Antiqua" w:hAnsi="Book Antiqua" w:cs="Book Antiqua"/>
          <w:color w:val="000000" w:themeColor="text1"/>
          <w:lang w:val="es-PR"/>
        </w:rPr>
      </w:pPr>
    </w:p>
    <w:p w14:paraId="2F72E3E0" w14:textId="77777777" w:rsidR="0086165E" w:rsidRDefault="0099207B" w:rsidP="00973663">
      <w:pPr>
        <w:tabs>
          <w:tab w:val="left" w:pos="648"/>
          <w:tab w:val="right" w:pos="7776"/>
          <w:tab w:val="left" w:pos="7848"/>
        </w:tabs>
        <w:rPr>
          <w:rFonts w:ascii="Book Antiqua" w:eastAsia="Book Antiqua" w:hAnsi="Book Antiqua" w:cs="Book Antiqua"/>
          <w:color w:val="000000" w:themeColor="text1"/>
          <w:lang w:val="es-PR"/>
        </w:rPr>
      </w:pPr>
      <w:r>
        <w:rPr>
          <w:rFonts w:ascii="Book Antiqua" w:eastAsia="Book Antiqua" w:hAnsi="Book Antiqua" w:cs="Book Antiqua"/>
          <w:color w:val="000000" w:themeColor="text1"/>
          <w:lang w:val="es-PR"/>
        </w:rPr>
        <w:t xml:space="preserve">20 </w:t>
      </w:r>
      <w:r>
        <w:rPr>
          <w:rFonts w:ascii="Book Antiqua" w:eastAsia="Book Antiqua" w:hAnsi="Book Antiqua" w:cs="Book Antiqua"/>
          <w:color w:val="000000" w:themeColor="text1"/>
          <w:vertAlign w:val="superscript"/>
          <w:lang w:val="es-PR"/>
        </w:rPr>
        <w:t>ma.</w:t>
      </w:r>
      <w:r>
        <w:rPr>
          <w:rFonts w:ascii="Book Antiqua" w:eastAsia="Book Antiqua" w:hAnsi="Book Antiqua" w:cs="Book Antiqua"/>
          <w:color w:val="000000" w:themeColor="text1"/>
          <w:lang w:val="es-PR"/>
        </w:rPr>
        <w:tab/>
        <w:t>Asamblea</w:t>
      </w:r>
      <w:r>
        <w:rPr>
          <w:rFonts w:ascii="Book Antiqua" w:eastAsia="Book Antiqua" w:hAnsi="Book Antiqua" w:cs="Book Antiqua"/>
          <w:color w:val="000000" w:themeColor="text1"/>
          <w:lang w:val="es-PR"/>
        </w:rPr>
        <w:tab/>
        <w:t>1</w:t>
      </w:r>
      <w:r>
        <w:rPr>
          <w:rFonts w:ascii="Book Antiqua" w:eastAsia="Book Antiqua" w:hAnsi="Book Antiqua" w:cs="Book Antiqua"/>
          <w:color w:val="000000" w:themeColor="text1"/>
          <w:vertAlign w:val="superscript"/>
          <w:lang w:val="es-PR"/>
        </w:rPr>
        <w:t>ra.</w:t>
      </w:r>
      <w:r>
        <w:rPr>
          <w:rFonts w:ascii="Book Antiqua" w:eastAsia="Book Antiqua" w:hAnsi="Book Antiqua" w:cs="Book Antiqua"/>
          <w:color w:val="000000" w:themeColor="text1"/>
          <w:vertAlign w:val="superscript"/>
          <w:lang w:val="es-PR"/>
        </w:rPr>
        <w:tab/>
      </w:r>
      <w:r>
        <w:rPr>
          <w:rFonts w:ascii="Book Antiqua" w:eastAsia="Book Antiqua" w:hAnsi="Book Antiqua" w:cs="Book Antiqua"/>
          <w:color w:val="000000" w:themeColor="text1"/>
          <w:lang w:val="es-PR"/>
        </w:rPr>
        <w:t>Sesión</w:t>
      </w:r>
    </w:p>
    <w:p w14:paraId="2F72E3E1" w14:textId="77777777" w:rsidR="0086165E" w:rsidRDefault="0099207B" w:rsidP="00973663">
      <w:pPr>
        <w:tabs>
          <w:tab w:val="left" w:pos="648"/>
          <w:tab w:val="right" w:pos="7776"/>
          <w:tab w:val="left" w:pos="7848"/>
        </w:tabs>
        <w:rPr>
          <w:rFonts w:ascii="Book Antiqua" w:eastAsia="Book Antiqua" w:hAnsi="Book Antiqua" w:cs="Book Antiqua"/>
          <w:color w:val="000000" w:themeColor="text1"/>
          <w:lang w:val="es-PR"/>
        </w:rPr>
      </w:pPr>
      <w:r>
        <w:rPr>
          <w:rFonts w:ascii="Book Antiqua" w:eastAsia="Book Antiqua" w:hAnsi="Book Antiqua" w:cs="Book Antiqua"/>
          <w:color w:val="000000" w:themeColor="text1"/>
          <w:lang w:val="es-PR"/>
        </w:rPr>
        <w:tab/>
        <w:t>Legislativa</w:t>
      </w:r>
      <w:r>
        <w:rPr>
          <w:rFonts w:ascii="Book Antiqua" w:eastAsia="Book Antiqua" w:hAnsi="Book Antiqua" w:cs="Book Antiqua"/>
          <w:color w:val="000000" w:themeColor="text1"/>
          <w:lang w:val="es-PR"/>
        </w:rPr>
        <w:tab/>
      </w:r>
      <w:r>
        <w:rPr>
          <w:rFonts w:ascii="Book Antiqua" w:eastAsia="Book Antiqua" w:hAnsi="Book Antiqua" w:cs="Book Antiqua"/>
          <w:color w:val="000000" w:themeColor="text1"/>
          <w:lang w:val="es-PR"/>
        </w:rPr>
        <w:tab/>
        <w:t>Ordinaria</w:t>
      </w:r>
    </w:p>
    <w:p w14:paraId="2F72E3E2" w14:textId="77777777" w:rsidR="0086165E" w:rsidRDefault="0086165E" w:rsidP="00973663">
      <w:pPr>
        <w:rPr>
          <w:rFonts w:ascii="Book Antiqua" w:eastAsia="Book Antiqua" w:hAnsi="Book Antiqua" w:cs="Book Antiqua"/>
          <w:color w:val="000000" w:themeColor="text1"/>
          <w:lang w:val="es-PR"/>
        </w:rPr>
      </w:pPr>
    </w:p>
    <w:p w14:paraId="4B1DE8F2" w14:textId="77777777" w:rsidR="006C4E23" w:rsidRDefault="006C4E23" w:rsidP="00973663">
      <w:pPr>
        <w:jc w:val="center"/>
        <w:rPr>
          <w:rFonts w:ascii="Book Antiqua" w:eastAsia="Book Antiqua" w:hAnsi="Book Antiqua" w:cs="Book Antiqua"/>
          <w:b/>
          <w:color w:val="000000" w:themeColor="text1"/>
          <w:sz w:val="52"/>
          <w:szCs w:val="52"/>
          <w:lang w:val="es-PR"/>
        </w:rPr>
      </w:pPr>
      <w:r w:rsidRPr="00DF4C50">
        <w:rPr>
          <w:rFonts w:ascii="Book Antiqua" w:hAnsi="Book Antiqua"/>
          <w:b/>
          <w:sz w:val="36"/>
          <w:lang w:val="es-ES"/>
        </w:rPr>
        <w:t>CÁMARA DE REPRESENTANTES</w:t>
      </w:r>
      <w:r>
        <w:rPr>
          <w:rFonts w:ascii="Book Antiqua" w:eastAsia="Book Antiqua" w:hAnsi="Book Antiqua" w:cs="Book Antiqua"/>
          <w:b/>
          <w:color w:val="000000" w:themeColor="text1"/>
          <w:sz w:val="52"/>
          <w:szCs w:val="52"/>
          <w:lang w:val="es-PR"/>
        </w:rPr>
        <w:t xml:space="preserve"> </w:t>
      </w:r>
    </w:p>
    <w:p w14:paraId="38977978" w14:textId="77777777" w:rsidR="00973663" w:rsidRPr="00973663" w:rsidRDefault="00973663" w:rsidP="00973663">
      <w:pPr>
        <w:jc w:val="center"/>
        <w:rPr>
          <w:rFonts w:ascii="Book Antiqua" w:eastAsia="Book Antiqua" w:hAnsi="Book Antiqua" w:cs="Book Antiqua"/>
          <w:b/>
          <w:color w:val="000000" w:themeColor="text1"/>
          <w:lang w:val="es-PR"/>
        </w:rPr>
      </w:pPr>
    </w:p>
    <w:p w14:paraId="2F72E3E4" w14:textId="035F9418" w:rsidR="0086165E" w:rsidRDefault="0099207B" w:rsidP="00973663">
      <w:pPr>
        <w:jc w:val="center"/>
        <w:rPr>
          <w:rFonts w:ascii="Book Antiqua" w:eastAsia="Book Antiqua" w:hAnsi="Book Antiqua" w:cs="Book Antiqua"/>
          <w:b/>
          <w:color w:val="000000" w:themeColor="text1"/>
          <w:sz w:val="52"/>
          <w:szCs w:val="52"/>
          <w:lang w:val="es-PR"/>
        </w:rPr>
      </w:pPr>
      <w:r>
        <w:rPr>
          <w:rFonts w:ascii="Book Antiqua" w:eastAsia="Book Antiqua" w:hAnsi="Book Antiqua" w:cs="Book Antiqua"/>
          <w:b/>
          <w:color w:val="000000" w:themeColor="text1"/>
          <w:sz w:val="52"/>
          <w:szCs w:val="52"/>
          <w:lang w:val="es-PR"/>
        </w:rPr>
        <w:t>P. de</w:t>
      </w:r>
      <w:r w:rsidR="006C4E23">
        <w:rPr>
          <w:rFonts w:ascii="Book Antiqua" w:eastAsia="Book Antiqua" w:hAnsi="Book Antiqua" w:cs="Book Antiqua"/>
          <w:b/>
          <w:color w:val="000000" w:themeColor="text1"/>
          <w:sz w:val="52"/>
          <w:szCs w:val="52"/>
          <w:lang w:val="es-PR"/>
        </w:rPr>
        <w:t xml:space="preserve"> la C</w:t>
      </w:r>
      <w:r>
        <w:rPr>
          <w:rFonts w:ascii="Book Antiqua" w:eastAsia="Book Antiqua" w:hAnsi="Book Antiqua" w:cs="Book Antiqua"/>
          <w:b/>
          <w:color w:val="000000" w:themeColor="text1"/>
          <w:sz w:val="52"/>
          <w:szCs w:val="52"/>
          <w:lang w:val="es-PR"/>
        </w:rPr>
        <w:t xml:space="preserve">. </w:t>
      </w:r>
      <w:r w:rsidR="00B03DC4">
        <w:rPr>
          <w:rFonts w:ascii="Book Antiqua" w:eastAsia="Book Antiqua" w:hAnsi="Book Antiqua" w:cs="Book Antiqua"/>
          <w:b/>
          <w:color w:val="000000" w:themeColor="text1"/>
          <w:sz w:val="52"/>
          <w:szCs w:val="52"/>
          <w:lang w:val="es-PR"/>
        </w:rPr>
        <w:t>418</w:t>
      </w:r>
    </w:p>
    <w:p w14:paraId="102F78A9" w14:textId="77777777" w:rsidR="00973663" w:rsidRPr="00973663" w:rsidRDefault="00973663" w:rsidP="00973663">
      <w:pPr>
        <w:jc w:val="center"/>
        <w:rPr>
          <w:rFonts w:ascii="Book Antiqua" w:eastAsia="Book Antiqua" w:hAnsi="Book Antiqua" w:cs="Book Antiqua"/>
          <w:b/>
          <w:color w:val="000000" w:themeColor="text1"/>
          <w:lang w:val="es-PR"/>
        </w:rPr>
      </w:pPr>
    </w:p>
    <w:p w14:paraId="6E03E3EB" w14:textId="6C928378" w:rsidR="006C4E23" w:rsidRDefault="00B03DC4" w:rsidP="00973663">
      <w:pPr>
        <w:jc w:val="center"/>
        <w:rPr>
          <w:rFonts w:ascii="Book Antiqua" w:eastAsia="Book Antiqua" w:hAnsi="Book Antiqua" w:cs="Book Antiqua"/>
          <w:color w:val="000000" w:themeColor="text1"/>
          <w:lang w:val="es-PR"/>
        </w:rPr>
      </w:pPr>
      <w:r>
        <w:rPr>
          <w:rFonts w:ascii="Book Antiqua" w:eastAsia="Book Antiqua" w:hAnsi="Book Antiqua" w:cs="Book Antiqua"/>
          <w:color w:val="000000" w:themeColor="text1"/>
          <w:lang w:val="es-PR"/>
        </w:rPr>
        <w:t xml:space="preserve">18 </w:t>
      </w:r>
      <w:r w:rsidR="00973663">
        <w:rPr>
          <w:rFonts w:ascii="Book Antiqua" w:eastAsia="Book Antiqua" w:hAnsi="Book Antiqua" w:cs="Book Antiqua"/>
          <w:color w:val="000000" w:themeColor="text1"/>
          <w:lang w:val="es-PR"/>
        </w:rPr>
        <w:t>DE MARZO DE</w:t>
      </w:r>
      <w:r w:rsidR="0099207B">
        <w:rPr>
          <w:rFonts w:ascii="Book Antiqua" w:eastAsia="Book Antiqua" w:hAnsi="Book Antiqua" w:cs="Book Antiqua"/>
          <w:color w:val="000000" w:themeColor="text1"/>
          <w:lang w:val="es-PR"/>
        </w:rPr>
        <w:t xml:space="preserve"> 2025</w:t>
      </w:r>
    </w:p>
    <w:p w14:paraId="24DF9322" w14:textId="77777777" w:rsidR="006C4E23" w:rsidRDefault="006C4E23" w:rsidP="00973663">
      <w:pPr>
        <w:jc w:val="center"/>
        <w:rPr>
          <w:rFonts w:ascii="Book Antiqua" w:eastAsia="Book Antiqua" w:hAnsi="Book Antiqua" w:cs="Book Antiqua"/>
          <w:color w:val="000000" w:themeColor="text1"/>
          <w:lang w:val="es-PR"/>
        </w:rPr>
      </w:pPr>
    </w:p>
    <w:p w14:paraId="0D749A65" w14:textId="018874E2" w:rsidR="006C4E23" w:rsidRDefault="0099207B" w:rsidP="00973663">
      <w:pPr>
        <w:ind w:left="810" w:hanging="810"/>
        <w:jc w:val="both"/>
        <w:rPr>
          <w:rFonts w:ascii="Book Antiqua" w:eastAsia="Aptos" w:hAnsi="Book Antiqua"/>
          <w:i/>
          <w:iCs/>
          <w:kern w:val="2"/>
          <w:lang w:val="es-ES"/>
          <w14:ligatures w14:val="standardContextual"/>
        </w:rPr>
      </w:pPr>
      <w:bookmarkStart w:id="0" w:name="_heading=h.gjdgxs" w:colFirst="0" w:colLast="0"/>
      <w:bookmarkStart w:id="1" w:name="_Hlk193267548"/>
      <w:bookmarkEnd w:id="0"/>
      <w:r>
        <w:rPr>
          <w:rFonts w:ascii="Book Antiqua" w:eastAsia="Book Antiqua" w:hAnsi="Book Antiqua" w:cs="Book Antiqua"/>
          <w:color w:val="000000" w:themeColor="text1"/>
          <w:lang w:val="es-PR"/>
        </w:rPr>
        <w:t xml:space="preserve">Presentado por </w:t>
      </w:r>
      <w:r w:rsidR="006C4E23" w:rsidRPr="00BC63DB">
        <w:rPr>
          <w:rFonts w:ascii="Book Antiqua" w:hAnsi="Book Antiqua"/>
          <w:lang w:val="es-ES"/>
        </w:rPr>
        <w:t xml:space="preserve">el representante </w:t>
      </w:r>
      <w:r w:rsidR="006C4E23" w:rsidRPr="00BC63DB">
        <w:rPr>
          <w:rFonts w:ascii="Book Antiqua" w:hAnsi="Book Antiqua"/>
          <w:i/>
          <w:iCs/>
          <w:lang w:val="es-PR"/>
        </w:rPr>
        <w:t>Méndez Núñez</w:t>
      </w:r>
      <w:r w:rsidR="006C4E23">
        <w:rPr>
          <w:rFonts w:ascii="Book Antiqua" w:hAnsi="Book Antiqua"/>
          <w:i/>
          <w:iCs/>
          <w:lang w:val="es-PR"/>
        </w:rPr>
        <w:t>;</w:t>
      </w:r>
      <w:r w:rsidR="006C4E23" w:rsidRPr="00BC63DB">
        <w:rPr>
          <w:rFonts w:ascii="Book Antiqua" w:hAnsi="Book Antiqua"/>
          <w:i/>
          <w:iCs/>
          <w:lang w:val="es-PR"/>
        </w:rPr>
        <w:t xml:space="preserve"> </w:t>
      </w:r>
      <w:r w:rsidR="006C4E23" w:rsidRPr="00BC63DB">
        <w:rPr>
          <w:rFonts w:ascii="Book Antiqua" w:eastAsia="Aptos" w:hAnsi="Book Antiqua"/>
          <w:kern w:val="2"/>
          <w:lang w:val="es-ES"/>
          <w14:ligatures w14:val="standardContextual"/>
        </w:rPr>
        <w:t>la representante</w:t>
      </w:r>
      <w:r w:rsidR="006C4E23" w:rsidRPr="00BC63DB">
        <w:rPr>
          <w:rFonts w:ascii="Book Antiqua" w:eastAsia="Aptos" w:hAnsi="Book Antiqua"/>
          <w:i/>
          <w:iCs/>
          <w:kern w:val="2"/>
          <w:lang w:val="es-ES"/>
          <w14:ligatures w14:val="standardContextual"/>
        </w:rPr>
        <w:t xml:space="preserve"> Lebrón Rodríguez;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Peña Ramírez, Torres Zamora, Román López, Aponte Hernández, Carlo Acosta, Charbonier Chinea, Colón Rodríguez; </w:t>
      </w:r>
      <w:r w:rsidR="006C4E23" w:rsidRPr="00BC63DB">
        <w:rPr>
          <w:rFonts w:ascii="Book Antiqua" w:eastAsia="Aptos" w:hAnsi="Book Antiqua"/>
          <w:kern w:val="2"/>
          <w:lang w:val="es-ES"/>
          <w14:ligatures w14:val="standardContextual"/>
        </w:rPr>
        <w:t>la representante</w:t>
      </w:r>
      <w:r w:rsidR="006C4E23" w:rsidRPr="00BC63DB">
        <w:rPr>
          <w:rFonts w:ascii="Book Antiqua" w:eastAsia="Aptos" w:hAnsi="Book Antiqua"/>
          <w:i/>
          <w:iCs/>
          <w:kern w:val="2"/>
          <w:lang w:val="es-ES"/>
          <w14:ligatures w14:val="standardContextual"/>
        </w:rPr>
        <w:t xml:space="preserve"> del Valle Correa;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Estévez Vélez, Franqui </w:t>
      </w:r>
      <w:proofErr w:type="spellStart"/>
      <w:r w:rsidR="006C4E23" w:rsidRPr="00BC63DB">
        <w:rPr>
          <w:rFonts w:ascii="Book Antiqua" w:eastAsia="Aptos" w:hAnsi="Book Antiqua"/>
          <w:i/>
          <w:iCs/>
          <w:kern w:val="2"/>
          <w:lang w:val="es-ES"/>
          <w14:ligatures w14:val="standardContextual"/>
        </w:rPr>
        <w:t>Atiles</w:t>
      </w:r>
      <w:proofErr w:type="spellEnd"/>
      <w:r w:rsidR="006C4E23" w:rsidRPr="00BC63DB">
        <w:rPr>
          <w:rFonts w:ascii="Book Antiqua" w:eastAsia="Aptos" w:hAnsi="Book Antiqua"/>
          <w:i/>
          <w:iCs/>
          <w:kern w:val="2"/>
          <w:lang w:val="es-ES"/>
          <w14:ligatures w14:val="standardContextual"/>
        </w:rPr>
        <w:t xml:space="preserve">; </w:t>
      </w:r>
      <w:r w:rsidR="006C4E23" w:rsidRPr="00BC63DB">
        <w:rPr>
          <w:rFonts w:ascii="Book Antiqua" w:eastAsia="Aptos" w:hAnsi="Book Antiqua"/>
          <w:kern w:val="2"/>
          <w:lang w:val="es-ES"/>
          <w14:ligatures w14:val="standardContextual"/>
        </w:rPr>
        <w:t>las representantes</w:t>
      </w:r>
      <w:r w:rsidR="006C4E23" w:rsidRPr="00BC63DB">
        <w:rPr>
          <w:rFonts w:ascii="Book Antiqua" w:eastAsia="Aptos" w:hAnsi="Book Antiqua"/>
          <w:i/>
          <w:iCs/>
          <w:kern w:val="2"/>
          <w:lang w:val="es-ES"/>
          <w14:ligatures w14:val="standardContextual"/>
        </w:rPr>
        <w:t xml:space="preserve"> González Aguayo, González </w:t>
      </w:r>
      <w:proofErr w:type="spellStart"/>
      <w:r w:rsidR="006C4E23" w:rsidRPr="00BC63DB">
        <w:rPr>
          <w:rFonts w:ascii="Book Antiqua" w:eastAsia="Aptos" w:hAnsi="Book Antiqua"/>
          <w:i/>
          <w:iCs/>
          <w:kern w:val="2"/>
          <w:lang w:val="es-ES"/>
          <w14:ligatures w14:val="standardContextual"/>
        </w:rPr>
        <w:t>González</w:t>
      </w:r>
      <w:proofErr w:type="spellEnd"/>
      <w:r w:rsidR="006C4E23" w:rsidRPr="00BC63DB">
        <w:rPr>
          <w:rFonts w:ascii="Book Antiqua" w:eastAsia="Aptos" w:hAnsi="Book Antiqua"/>
          <w:i/>
          <w:iCs/>
          <w:kern w:val="2"/>
          <w:lang w:val="es-ES"/>
          <w14:ligatures w14:val="standardContextual"/>
        </w:rPr>
        <w:t xml:space="preserve">;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Hernández Concepción, Jiménez Torres; </w:t>
      </w:r>
      <w:r w:rsidR="006C4E23" w:rsidRPr="00BC63DB">
        <w:rPr>
          <w:rFonts w:ascii="Book Antiqua" w:eastAsia="Aptos" w:hAnsi="Book Antiqua"/>
          <w:kern w:val="2"/>
          <w:lang w:val="es-ES"/>
          <w14:ligatures w14:val="standardContextual"/>
        </w:rPr>
        <w:t>las representantes</w:t>
      </w:r>
      <w:r w:rsidR="006C4E23" w:rsidRPr="00BC63DB">
        <w:rPr>
          <w:rFonts w:ascii="Book Antiqua" w:eastAsia="Aptos" w:hAnsi="Book Antiqua"/>
          <w:i/>
          <w:iCs/>
          <w:kern w:val="2"/>
          <w:lang w:val="es-ES"/>
          <w14:ligatures w14:val="standardContextual"/>
        </w:rPr>
        <w:t xml:space="preserve"> Martínez Vázquez, Medina Calderón;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w:t>
      </w:r>
      <w:proofErr w:type="spellStart"/>
      <w:r w:rsidR="006C4E23" w:rsidRPr="00BC63DB">
        <w:rPr>
          <w:rFonts w:ascii="Book Antiqua" w:eastAsia="Aptos" w:hAnsi="Book Antiqua"/>
          <w:i/>
          <w:iCs/>
          <w:kern w:val="2"/>
          <w:lang w:val="es-ES"/>
          <w14:ligatures w14:val="standardContextual"/>
        </w:rPr>
        <w:t>Morey</w:t>
      </w:r>
      <w:proofErr w:type="spellEnd"/>
      <w:r w:rsidR="006C4E23" w:rsidRPr="00BC63DB">
        <w:rPr>
          <w:rFonts w:ascii="Book Antiqua" w:eastAsia="Aptos" w:hAnsi="Book Antiqua"/>
          <w:i/>
          <w:iCs/>
          <w:kern w:val="2"/>
          <w:lang w:val="es-ES"/>
          <w14:ligatures w14:val="standardContextual"/>
        </w:rPr>
        <w:t xml:space="preserve"> Noble, Muriel Sánchez, Navarro Suárez, Nieves, Rosario, Ocasio Ramos, Pacheco Burgos, Parés Otero; </w:t>
      </w:r>
      <w:r w:rsidR="006C4E23" w:rsidRPr="00BC63DB">
        <w:rPr>
          <w:rFonts w:ascii="Book Antiqua" w:eastAsia="Aptos" w:hAnsi="Book Antiqua"/>
          <w:kern w:val="2"/>
          <w:lang w:val="es-ES"/>
          <w14:ligatures w14:val="standardContextual"/>
        </w:rPr>
        <w:t>la representante</w:t>
      </w:r>
      <w:r w:rsidR="006C4E23" w:rsidRPr="00BC63DB">
        <w:rPr>
          <w:rFonts w:ascii="Book Antiqua" w:eastAsia="Aptos" w:hAnsi="Book Antiqua"/>
          <w:i/>
          <w:iCs/>
          <w:kern w:val="2"/>
          <w:lang w:val="es-ES"/>
          <w14:ligatures w14:val="standardContextual"/>
        </w:rPr>
        <w:t xml:space="preserve"> Peña Dávila;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Pérez Cordero, Pérez Ortiz; </w:t>
      </w:r>
      <w:r w:rsidR="006C4E23" w:rsidRPr="00BC63DB">
        <w:rPr>
          <w:rFonts w:ascii="Book Antiqua" w:eastAsia="Aptos" w:hAnsi="Book Antiqua"/>
          <w:kern w:val="2"/>
          <w:lang w:val="es-ES"/>
          <w14:ligatures w14:val="standardContextual"/>
        </w:rPr>
        <w:t>las representantes</w:t>
      </w:r>
      <w:r w:rsidR="006C4E23" w:rsidRPr="00BC63DB">
        <w:rPr>
          <w:rFonts w:ascii="Book Antiqua" w:eastAsia="Aptos" w:hAnsi="Book Antiqua"/>
          <w:i/>
          <w:iCs/>
          <w:kern w:val="2"/>
          <w:lang w:val="es-ES"/>
          <w14:ligatures w14:val="standardContextual"/>
        </w:rPr>
        <w:t xml:space="preserve"> Pérez Ramírez, Ramos Rivera; </w:t>
      </w:r>
      <w:r w:rsidR="006C4E23" w:rsidRPr="00BC63DB">
        <w:rPr>
          <w:rFonts w:ascii="Book Antiqua" w:eastAsia="Aptos" w:hAnsi="Book Antiqua"/>
          <w:kern w:val="2"/>
          <w:lang w:val="es-ES"/>
          <w14:ligatures w14:val="standardContextual"/>
        </w:rPr>
        <w:t>los representantes</w:t>
      </w:r>
      <w:r w:rsidR="006C4E23" w:rsidRPr="00BC63DB">
        <w:rPr>
          <w:rFonts w:ascii="Book Antiqua" w:eastAsia="Aptos" w:hAnsi="Book Antiqua"/>
          <w:i/>
          <w:iCs/>
          <w:kern w:val="2"/>
          <w:lang w:val="es-ES"/>
          <w14:ligatures w14:val="standardContextual"/>
        </w:rPr>
        <w:t xml:space="preserve"> Robles Rivera, Rodríguez Aguiló, Rodríguez Torres, Roque Gracia, Sanabria Colón</w:t>
      </w:r>
      <w:r w:rsidR="006C4E23" w:rsidRPr="00973663">
        <w:rPr>
          <w:rFonts w:ascii="Book Antiqua" w:eastAsia="Aptos" w:hAnsi="Book Antiqua"/>
          <w:kern w:val="2"/>
          <w:lang w:val="es-ES"/>
          <w14:ligatures w14:val="standardContextual"/>
        </w:rPr>
        <w:t xml:space="preserve"> y</w:t>
      </w:r>
      <w:r w:rsidR="006C4E23" w:rsidRPr="00BC63DB">
        <w:rPr>
          <w:rFonts w:ascii="Book Antiqua" w:eastAsia="Aptos" w:hAnsi="Book Antiqua"/>
          <w:i/>
          <w:iCs/>
          <w:kern w:val="2"/>
          <w:lang w:val="es-ES"/>
          <w14:ligatures w14:val="standardContextual"/>
        </w:rPr>
        <w:t xml:space="preserve"> Santiago Guzmán</w:t>
      </w:r>
    </w:p>
    <w:bookmarkEnd w:id="1"/>
    <w:p w14:paraId="619A291A" w14:textId="77777777" w:rsidR="006C4E23" w:rsidRPr="006C4E23" w:rsidRDefault="006C4E23" w:rsidP="00973663">
      <w:pPr>
        <w:ind w:left="810" w:hanging="810"/>
        <w:jc w:val="both"/>
        <w:rPr>
          <w:rFonts w:ascii="Book Antiqua" w:eastAsia="Aptos" w:hAnsi="Book Antiqua"/>
          <w:i/>
          <w:iCs/>
          <w:kern w:val="2"/>
          <w:lang w:val="es-ES"/>
          <w14:ligatures w14:val="standardContextual"/>
        </w:rPr>
      </w:pPr>
    </w:p>
    <w:p w14:paraId="2F72E3E9" w14:textId="2D287D26" w:rsidR="0086165E" w:rsidRPr="00973663" w:rsidRDefault="0099207B" w:rsidP="00973663">
      <w:pPr>
        <w:ind w:left="720" w:hanging="630"/>
        <w:jc w:val="center"/>
        <w:rPr>
          <w:rFonts w:ascii="Book Antiqua" w:eastAsia="Book Antiqua" w:hAnsi="Book Antiqua" w:cs="Book Antiqua"/>
          <w:iCs/>
          <w:color w:val="000000" w:themeColor="text1"/>
          <w:lang w:val="es-PR"/>
        </w:rPr>
      </w:pPr>
      <w:r w:rsidRPr="00973663">
        <w:rPr>
          <w:rFonts w:ascii="Book Antiqua" w:eastAsia="Book Antiqua" w:hAnsi="Book Antiqua" w:cs="Book Antiqua"/>
          <w:iCs/>
          <w:color w:val="000000" w:themeColor="text1"/>
          <w:lang w:val="es-PR"/>
        </w:rPr>
        <w:t>Referido a</w:t>
      </w:r>
      <w:r w:rsidR="00B25919">
        <w:rPr>
          <w:rFonts w:ascii="Book Antiqua" w:eastAsia="Book Antiqua" w:hAnsi="Book Antiqua" w:cs="Book Antiqua"/>
          <w:iCs/>
          <w:color w:val="000000" w:themeColor="text1"/>
          <w:lang w:val="es-PR"/>
        </w:rPr>
        <w:t xml:space="preserve"> la Comisión de Banca, Seguros y Comercio; y de Salud</w:t>
      </w:r>
    </w:p>
    <w:p w14:paraId="6D8A4821" w14:textId="77777777" w:rsidR="00A22D3B" w:rsidRPr="00A22D3B" w:rsidRDefault="00A22D3B" w:rsidP="00973663">
      <w:pPr>
        <w:jc w:val="center"/>
        <w:rPr>
          <w:rFonts w:ascii="Book Antiqua" w:eastAsia="Book Antiqua" w:hAnsi="Book Antiqua" w:cs="Book Antiqua"/>
          <w:i/>
          <w:color w:val="000000" w:themeColor="text1"/>
          <w:lang w:val="es-PR"/>
        </w:rPr>
      </w:pPr>
    </w:p>
    <w:p w14:paraId="2F72E3EA" w14:textId="77777777" w:rsidR="0086165E" w:rsidRDefault="0099207B" w:rsidP="00973663">
      <w:pPr>
        <w:jc w:val="center"/>
        <w:rPr>
          <w:rFonts w:ascii="Book Antiqua" w:eastAsia="Book Antiqua" w:hAnsi="Book Antiqua" w:cs="Book Antiqua"/>
          <w:b/>
          <w:color w:val="000000" w:themeColor="text1"/>
          <w:sz w:val="28"/>
          <w:szCs w:val="28"/>
          <w:lang w:val="es-PR"/>
        </w:rPr>
      </w:pPr>
      <w:r>
        <w:rPr>
          <w:rFonts w:ascii="Book Antiqua" w:eastAsia="Book Antiqua" w:hAnsi="Book Antiqua" w:cs="Book Antiqua"/>
          <w:b/>
          <w:color w:val="000000" w:themeColor="text1"/>
          <w:sz w:val="28"/>
          <w:szCs w:val="28"/>
          <w:lang w:val="es-PR"/>
        </w:rPr>
        <w:t>LEY</w:t>
      </w:r>
    </w:p>
    <w:p w14:paraId="2F72E3EB" w14:textId="77777777" w:rsidR="0086165E" w:rsidRDefault="0086165E" w:rsidP="00973663">
      <w:pPr>
        <w:jc w:val="both"/>
        <w:rPr>
          <w:rFonts w:ascii="Book Antiqua" w:eastAsia="Book Antiqua" w:hAnsi="Book Antiqua" w:cs="Book Antiqua"/>
          <w:color w:val="000000" w:themeColor="text1"/>
          <w:lang w:val="es-PR"/>
        </w:rPr>
      </w:pPr>
    </w:p>
    <w:p w14:paraId="2E662285" w14:textId="3BFEF920" w:rsidR="0058659A" w:rsidRDefault="0099207B" w:rsidP="00973663">
      <w:pPr>
        <w:ind w:left="540" w:hanging="540"/>
        <w:jc w:val="both"/>
        <w:rPr>
          <w:rFonts w:ascii="Book Antiqua" w:eastAsia="Book Antiqua" w:hAnsi="Book Antiqua" w:cs="Book Antiqua"/>
          <w:color w:val="000000" w:themeColor="text1"/>
          <w:lang w:val="es-PR"/>
        </w:rPr>
      </w:pPr>
      <w:r>
        <w:rPr>
          <w:rFonts w:ascii="Book Antiqua" w:eastAsia="Book Antiqua" w:hAnsi="Book Antiqua" w:cs="Book Antiqua"/>
          <w:color w:val="000000" w:themeColor="text1"/>
          <w:lang w:val="es-PR"/>
        </w:rPr>
        <w:t xml:space="preserve">Para </w:t>
      </w:r>
      <w:r w:rsidR="0058659A" w:rsidRPr="00C26445">
        <w:rPr>
          <w:rFonts w:ascii="Book Antiqua" w:eastAsia="Book Antiqua" w:hAnsi="Book Antiqua" w:cs="Book Antiqua"/>
          <w:color w:val="000000" w:themeColor="text1"/>
          <w:lang w:val="es-PR"/>
        </w:rPr>
        <w:t xml:space="preserve">enmendar el Artículo 6 de la Ley Núm. 194 </w:t>
      </w:r>
      <w:r w:rsidR="0025318A">
        <w:rPr>
          <w:rFonts w:ascii="Book Antiqua" w:eastAsia="Book Antiqua" w:hAnsi="Book Antiqua" w:cs="Book Antiqua"/>
          <w:color w:val="000000" w:themeColor="text1"/>
          <w:lang w:val="es-PR"/>
        </w:rPr>
        <w:t>-</w:t>
      </w:r>
      <w:r w:rsidR="0058659A" w:rsidRPr="00C26445">
        <w:rPr>
          <w:rFonts w:ascii="Book Antiqua" w:eastAsia="Book Antiqua" w:hAnsi="Book Antiqua" w:cs="Book Antiqua"/>
          <w:color w:val="000000" w:themeColor="text1"/>
          <w:lang w:val="es-PR"/>
        </w:rPr>
        <w:t xml:space="preserve"> 2000, según enmendada, conocida como “Carta de Derechos y Responsabilidades del Paciente”</w:t>
      </w:r>
      <w:r w:rsidR="0058659A">
        <w:rPr>
          <w:rFonts w:ascii="Book Antiqua" w:eastAsia="Book Antiqua" w:hAnsi="Book Antiqua" w:cs="Book Antiqua"/>
          <w:color w:val="000000" w:themeColor="text1"/>
          <w:lang w:val="es-PR"/>
        </w:rPr>
        <w:t xml:space="preserve">; enmendar la </w:t>
      </w:r>
      <w:r w:rsidR="0058659A" w:rsidRPr="00C61B48">
        <w:rPr>
          <w:rFonts w:ascii="Book Antiqua" w:eastAsia="Book Antiqua" w:hAnsi="Book Antiqua" w:cs="Book Antiqua"/>
          <w:color w:val="000000" w:themeColor="text1"/>
          <w:lang w:val="es-PR"/>
        </w:rPr>
        <w:t xml:space="preserve">Sección 8, del Artículo VI, de la </w:t>
      </w:r>
      <w:r w:rsidR="0058659A" w:rsidRPr="00A0333A">
        <w:rPr>
          <w:rFonts w:ascii="Book Antiqua" w:eastAsia="Book Antiqua" w:hAnsi="Book Antiqua" w:cs="Book Antiqua"/>
          <w:color w:val="000000" w:themeColor="text1"/>
          <w:lang w:val="es-PR"/>
        </w:rPr>
        <w:t xml:space="preserve">Ley Núm. 72 </w:t>
      </w:r>
      <w:r w:rsidR="0025318A">
        <w:rPr>
          <w:rFonts w:ascii="Book Antiqua" w:eastAsia="Book Antiqua" w:hAnsi="Book Antiqua" w:cs="Book Antiqua"/>
          <w:color w:val="000000" w:themeColor="text1"/>
          <w:lang w:val="es-PR"/>
        </w:rPr>
        <w:t>-</w:t>
      </w:r>
      <w:r w:rsidR="0058659A" w:rsidRPr="00A0333A">
        <w:rPr>
          <w:rFonts w:ascii="Book Antiqua" w:eastAsia="Book Antiqua" w:hAnsi="Book Antiqua" w:cs="Book Antiqua"/>
          <w:color w:val="000000" w:themeColor="text1"/>
          <w:lang w:val="es-PR"/>
        </w:rPr>
        <w:t xml:space="preserve"> 1993, según enmendada, conocida como “Ley de </w:t>
      </w:r>
      <w:r w:rsidR="0058659A">
        <w:rPr>
          <w:rFonts w:ascii="Book Antiqua" w:eastAsia="Book Antiqua" w:hAnsi="Book Antiqua" w:cs="Book Antiqua"/>
          <w:color w:val="000000" w:themeColor="text1"/>
          <w:lang w:val="es-PR"/>
        </w:rPr>
        <w:t>A</w:t>
      </w:r>
      <w:r w:rsidR="0058659A" w:rsidRPr="00A0333A">
        <w:rPr>
          <w:rFonts w:ascii="Book Antiqua" w:eastAsia="Book Antiqua" w:hAnsi="Book Antiqua" w:cs="Book Antiqua"/>
          <w:color w:val="000000" w:themeColor="text1"/>
          <w:lang w:val="es-PR"/>
        </w:rPr>
        <w:t>dministración de Seguros de Salud de Puerto Rico”</w:t>
      </w:r>
      <w:r w:rsidR="0058659A">
        <w:rPr>
          <w:rFonts w:ascii="Book Antiqua" w:eastAsia="Book Antiqua" w:hAnsi="Book Antiqua" w:cs="Book Antiqua"/>
          <w:color w:val="000000" w:themeColor="text1"/>
          <w:lang w:val="es-PR"/>
        </w:rPr>
        <w:t xml:space="preserve">; enmendar los Artículos </w:t>
      </w:r>
      <w:r w:rsidR="0058659A">
        <w:rPr>
          <w:rFonts w:ascii="Book Antiqua" w:hAnsi="Book Antiqua"/>
          <w:lang w:val="es-PR"/>
        </w:rPr>
        <w:t>30.020,</w:t>
      </w:r>
      <w:r w:rsidR="0058659A">
        <w:rPr>
          <w:rFonts w:ascii="Book Antiqua" w:eastAsia="Book Antiqua" w:hAnsi="Book Antiqua" w:cs="Book Antiqua"/>
          <w:color w:val="000000" w:themeColor="text1"/>
          <w:lang w:val="es-PR"/>
        </w:rPr>
        <w:t xml:space="preserve"> </w:t>
      </w:r>
      <w:r w:rsidR="0058659A">
        <w:rPr>
          <w:rFonts w:ascii="Book Antiqua" w:hAnsi="Book Antiqua"/>
          <w:lang w:val="es-PR"/>
        </w:rPr>
        <w:t>31.020</w:t>
      </w:r>
      <w:r w:rsidR="0058659A" w:rsidRPr="00175BE3">
        <w:rPr>
          <w:rFonts w:ascii="Book Antiqua" w:hAnsi="Book Antiqua"/>
          <w:lang w:val="es-PR"/>
        </w:rPr>
        <w:t xml:space="preserve"> </w:t>
      </w:r>
      <w:r w:rsidR="0058659A">
        <w:rPr>
          <w:rFonts w:ascii="Book Antiqua" w:hAnsi="Book Antiqua"/>
          <w:lang w:val="es-PR"/>
        </w:rPr>
        <w:t xml:space="preserve">y 31.031 de </w:t>
      </w:r>
      <w:r w:rsidR="0058659A" w:rsidRPr="00A0333A">
        <w:rPr>
          <w:rFonts w:ascii="Book Antiqua" w:eastAsia="Book Antiqua" w:hAnsi="Book Antiqua" w:cs="Book Antiqua"/>
          <w:color w:val="000000" w:themeColor="text1"/>
          <w:lang w:val="es-PR"/>
        </w:rPr>
        <w:t>la Ley Núm. 77 de 19 de junio de 1957, según enmendada, conocida como “Código de Seguros de Puerto Rico”</w:t>
      </w:r>
      <w:r w:rsidR="0058659A">
        <w:rPr>
          <w:rFonts w:ascii="Book Antiqua" w:eastAsia="Book Antiqua" w:hAnsi="Book Antiqua" w:cs="Book Antiqua"/>
          <w:color w:val="000000" w:themeColor="text1"/>
          <w:lang w:val="es-PR"/>
        </w:rPr>
        <w:t xml:space="preserve">; </w:t>
      </w:r>
      <w:r w:rsidR="0058659A" w:rsidRPr="0072788E">
        <w:rPr>
          <w:rFonts w:ascii="Book Antiqua" w:eastAsia="Book Antiqua" w:hAnsi="Book Antiqua" w:cs="Book Antiqua"/>
          <w:color w:val="000000" w:themeColor="text1"/>
          <w:lang w:val="es-PR"/>
        </w:rPr>
        <w:t>a los fines de garantizar el derecho de toda mujer a seleccionar y recibir atención directa de un ginecólogo-obstetra, en adición a su médico primario, bajo el plan de cuidado de salud al que esté acogida, hasta un (1) año después del parto</w:t>
      </w:r>
      <w:r w:rsidR="0058659A">
        <w:rPr>
          <w:rFonts w:ascii="Book Antiqua" w:eastAsia="Book Antiqua" w:hAnsi="Book Antiqua" w:cs="Book Antiqua"/>
          <w:color w:val="000000" w:themeColor="text1"/>
          <w:lang w:val="es-PR"/>
        </w:rPr>
        <w:t xml:space="preserve">; </w:t>
      </w:r>
      <w:r w:rsidR="0058659A" w:rsidRPr="00C26445">
        <w:rPr>
          <w:rFonts w:ascii="Book Antiqua" w:eastAsia="Book Antiqua" w:hAnsi="Book Antiqua" w:cs="Book Antiqua"/>
          <w:color w:val="000000" w:themeColor="text1"/>
          <w:lang w:val="es-PR"/>
        </w:rPr>
        <w:t xml:space="preserve"> </w:t>
      </w:r>
      <w:r w:rsidR="0058659A" w:rsidRPr="00974AFC">
        <w:rPr>
          <w:rFonts w:ascii="Book Antiqua" w:eastAsia="Book Antiqua" w:hAnsi="Book Antiqua" w:cs="Book Antiqua"/>
          <w:color w:val="000000" w:themeColor="text1"/>
          <w:lang w:val="es-PR"/>
        </w:rPr>
        <w:t xml:space="preserve">para </w:t>
      </w:r>
      <w:r w:rsidR="0058659A" w:rsidRPr="004A0C71">
        <w:rPr>
          <w:rFonts w:ascii="Book Antiqua" w:eastAsia="Book Antiqua" w:hAnsi="Book Antiqua" w:cs="Book Antiqua"/>
          <w:color w:val="000000" w:themeColor="text1"/>
          <w:lang w:val="es-PR"/>
        </w:rPr>
        <w:t>disponer que las aseguradoras autoricen al obstetra a diagnosticar, manejar y tratar las condiciones de las pacientes durante el embarazo y el posparto, sin requerir un referido o autorización previa del médico primario</w:t>
      </w:r>
      <w:r w:rsidR="0058659A">
        <w:rPr>
          <w:rFonts w:ascii="Book Antiqua" w:eastAsia="Book Antiqua" w:hAnsi="Book Antiqua" w:cs="Book Antiqua"/>
          <w:color w:val="000000" w:themeColor="text1"/>
          <w:lang w:val="es-PR"/>
        </w:rPr>
        <w:t xml:space="preserve">; atemperar </w:t>
      </w:r>
      <w:r w:rsidR="0058659A" w:rsidRPr="00D21417">
        <w:rPr>
          <w:rFonts w:ascii="Book Antiqua" w:eastAsia="Book Antiqua" w:hAnsi="Book Antiqua" w:cs="Book Antiqua"/>
          <w:color w:val="000000" w:themeColor="text1"/>
          <w:lang w:val="es-PR"/>
        </w:rPr>
        <w:t>las disposiciones legales pertinentes</w:t>
      </w:r>
      <w:r w:rsidR="0058659A">
        <w:rPr>
          <w:rFonts w:ascii="Book Antiqua" w:eastAsia="Book Antiqua" w:hAnsi="Book Antiqua" w:cs="Book Antiqua"/>
          <w:color w:val="000000" w:themeColor="text1"/>
          <w:lang w:val="es-PR"/>
        </w:rPr>
        <w:t xml:space="preserve">; y para otros fines relacionados. </w:t>
      </w:r>
    </w:p>
    <w:p w14:paraId="7AFBEFF6" w14:textId="1F4701B7" w:rsidR="000E0C97" w:rsidRDefault="000E0C97" w:rsidP="00973663">
      <w:pPr>
        <w:ind w:left="540" w:hanging="540"/>
        <w:jc w:val="both"/>
        <w:rPr>
          <w:rFonts w:ascii="Book Antiqua" w:eastAsia="Book Antiqua" w:hAnsi="Book Antiqua" w:cs="Book Antiqua"/>
          <w:color w:val="000000" w:themeColor="text1"/>
          <w:lang w:val="es-PR"/>
        </w:rPr>
      </w:pPr>
    </w:p>
    <w:p w14:paraId="08DC6B7C" w14:textId="77777777" w:rsidR="00973663" w:rsidRDefault="00973663" w:rsidP="00973663">
      <w:pPr>
        <w:jc w:val="center"/>
        <w:rPr>
          <w:rFonts w:ascii="Book Antiqua" w:hAnsi="Book Antiqua"/>
          <w:bCs/>
          <w:lang w:val="es-PR"/>
        </w:rPr>
      </w:pPr>
    </w:p>
    <w:p w14:paraId="27D49318" w14:textId="3D33D76E" w:rsidR="00A22D3B" w:rsidRDefault="00A22D3B" w:rsidP="00973663">
      <w:pPr>
        <w:jc w:val="center"/>
        <w:rPr>
          <w:rFonts w:ascii="Book Antiqua" w:hAnsi="Book Antiqua"/>
          <w:bCs/>
          <w:lang w:val="es-PR"/>
        </w:rPr>
      </w:pPr>
      <w:r w:rsidRPr="00BC63DB">
        <w:rPr>
          <w:rFonts w:ascii="Book Antiqua" w:hAnsi="Book Antiqua"/>
          <w:bCs/>
          <w:lang w:val="es-PR"/>
        </w:rPr>
        <w:lastRenderedPageBreak/>
        <w:t>EXPOSICIÓN DE MOTIVOS</w:t>
      </w:r>
    </w:p>
    <w:p w14:paraId="43A7CB5F" w14:textId="77777777" w:rsidR="00A22D3B" w:rsidRPr="00A22D3B" w:rsidRDefault="00A22D3B" w:rsidP="00973663">
      <w:pPr>
        <w:jc w:val="center"/>
        <w:rPr>
          <w:rFonts w:ascii="Book Antiqua" w:hAnsi="Book Antiqua"/>
          <w:bCs/>
          <w:lang w:val="es-PR"/>
        </w:rPr>
      </w:pPr>
    </w:p>
    <w:p w14:paraId="3176D737" w14:textId="77777777" w:rsidR="0058659A" w:rsidRDefault="0058659A" w:rsidP="00973663">
      <w:pPr>
        <w:jc w:val="both"/>
        <w:rPr>
          <w:rFonts w:ascii="Book Antiqua" w:eastAsia="Book Antiqua" w:hAnsi="Book Antiqua" w:cs="Book Antiqua"/>
          <w:lang w:val="es-PR"/>
        </w:rPr>
      </w:pPr>
      <w:r>
        <w:rPr>
          <w:rFonts w:ascii="Book Antiqua" w:eastAsia="Book Antiqua" w:hAnsi="Book Antiqua" w:cs="Book Antiqua"/>
          <w:lang w:val="es-PR"/>
        </w:rPr>
        <w:t>E</w:t>
      </w:r>
      <w:r w:rsidRPr="00973247">
        <w:rPr>
          <w:rFonts w:ascii="Book Antiqua" w:eastAsia="Book Antiqua" w:hAnsi="Book Antiqua" w:cs="Book Antiqua"/>
          <w:lang w:val="es-PR"/>
        </w:rPr>
        <w:t xml:space="preserve">l acceso a servicios de salud especializados durante el embarazo y el posparto es esencial para garantizar el bienestar de la madre y el recién nacido. Sin embargo, en Puerto Rico, </w:t>
      </w:r>
      <w:r w:rsidRPr="001D0DAF">
        <w:rPr>
          <w:rFonts w:ascii="Book Antiqua" w:eastAsia="Book Antiqua" w:hAnsi="Book Antiqua" w:cs="Book Antiqua"/>
          <w:lang w:val="es-PR"/>
        </w:rPr>
        <w:t>muchas mujeres enfrentan barreras administrativas</w:t>
      </w:r>
      <w:r>
        <w:rPr>
          <w:rFonts w:ascii="Book Antiqua" w:eastAsia="Book Antiqua" w:hAnsi="Book Antiqua" w:cs="Book Antiqua"/>
          <w:lang w:val="es-PR"/>
        </w:rPr>
        <w:t xml:space="preserve"> impuestas por los planes médicos que les exigen referidos o autorizaciones previas del médico primario para recibir atención directa </w:t>
      </w:r>
      <w:r w:rsidRPr="004620E4">
        <w:rPr>
          <w:rFonts w:ascii="Book Antiqua" w:eastAsia="Book Antiqua" w:hAnsi="Book Antiqua" w:cs="Book Antiqua"/>
          <w:lang w:val="es-PR"/>
        </w:rPr>
        <w:t>de su ginecólogo y obstetra. Estas restricciones pueden ocasionar demoras en diagnósticos y tratamientos esenciales, comprometiendo la calidad de la atención médica</w:t>
      </w:r>
      <w:r w:rsidRPr="00973247">
        <w:rPr>
          <w:rFonts w:ascii="Book Antiqua" w:eastAsia="Book Antiqua" w:hAnsi="Book Antiqua" w:cs="Book Antiqua"/>
          <w:lang w:val="es-PR"/>
        </w:rPr>
        <w:t>.</w:t>
      </w:r>
    </w:p>
    <w:p w14:paraId="372B1C31" w14:textId="77777777" w:rsidR="0058659A" w:rsidRDefault="0058659A" w:rsidP="00973663">
      <w:pPr>
        <w:jc w:val="both"/>
        <w:rPr>
          <w:rFonts w:ascii="Book Antiqua" w:eastAsia="Book Antiqua" w:hAnsi="Book Antiqua" w:cs="Book Antiqua"/>
          <w:lang w:val="es-PR"/>
        </w:rPr>
      </w:pPr>
    </w:p>
    <w:p w14:paraId="0BE55B05" w14:textId="77777777" w:rsidR="0058659A" w:rsidRPr="00973247" w:rsidRDefault="0058659A" w:rsidP="00973663">
      <w:pPr>
        <w:jc w:val="both"/>
        <w:rPr>
          <w:rFonts w:ascii="Book Antiqua" w:eastAsia="Book Antiqua" w:hAnsi="Book Antiqua" w:cs="Book Antiqua"/>
          <w:lang w:val="es-PR"/>
        </w:rPr>
      </w:pPr>
      <w:r w:rsidRPr="0039282B">
        <w:rPr>
          <w:rFonts w:ascii="Book Antiqua" w:eastAsia="Book Antiqua" w:hAnsi="Book Antiqua" w:cs="Book Antiqua"/>
          <w:lang w:val="es-PR"/>
        </w:rPr>
        <w:t xml:space="preserve">Es </w:t>
      </w:r>
      <w:r>
        <w:rPr>
          <w:rFonts w:ascii="Book Antiqua" w:eastAsia="Book Antiqua" w:hAnsi="Book Antiqua" w:cs="Book Antiqua"/>
          <w:lang w:val="es-PR"/>
        </w:rPr>
        <w:t>imperativo</w:t>
      </w:r>
      <w:r w:rsidRPr="0039282B">
        <w:rPr>
          <w:rFonts w:ascii="Book Antiqua" w:eastAsia="Book Antiqua" w:hAnsi="Book Antiqua" w:cs="Book Antiqua"/>
          <w:lang w:val="es-PR"/>
        </w:rPr>
        <w:t xml:space="preserve"> que la mujer tenga la opción y el derecho de seleccionar directamente un médico de su confianza para que le preste servicios </w:t>
      </w:r>
      <w:r w:rsidRPr="00B7172C">
        <w:rPr>
          <w:rFonts w:ascii="Book Antiqua" w:eastAsia="Book Antiqua" w:hAnsi="Book Antiqua" w:cs="Book Antiqua"/>
          <w:lang w:val="es-PR"/>
        </w:rPr>
        <w:t>ginecológicos y obstétricos</w:t>
      </w:r>
      <w:r w:rsidRPr="0039282B">
        <w:rPr>
          <w:rFonts w:ascii="Book Antiqua" w:eastAsia="Book Antiqua" w:hAnsi="Book Antiqua" w:cs="Book Antiqua"/>
          <w:lang w:val="es-PR"/>
        </w:rPr>
        <w:t xml:space="preserve">, debido a la naturaleza y al derecho a la intimidad que envuelve este tipo de cuidado médico.  </w:t>
      </w:r>
      <w:r w:rsidRPr="00C93766">
        <w:rPr>
          <w:rFonts w:ascii="Book Antiqua" w:eastAsia="Book Antiqua" w:hAnsi="Book Antiqua" w:cs="Book Antiqua"/>
          <w:lang w:val="es-PR"/>
        </w:rPr>
        <w:t>Garantizar este derecho no solo refuerza la continuidad en el cuidado de la salud femenina, sino que también facilita la prevención y detección temprana de condiciones médicas que, de no tratarse a tiempo, podrían agravarse o incluso ser fatales</w:t>
      </w:r>
      <w:r>
        <w:rPr>
          <w:rFonts w:ascii="Book Antiqua" w:eastAsia="Book Antiqua" w:hAnsi="Book Antiqua" w:cs="Book Antiqua"/>
          <w:lang w:val="es-PR"/>
        </w:rPr>
        <w:t>.</w:t>
      </w:r>
      <w:r w:rsidRPr="00C93766">
        <w:rPr>
          <w:rFonts w:ascii="Book Antiqua" w:eastAsia="Book Antiqua" w:hAnsi="Book Antiqua" w:cs="Book Antiqua"/>
          <w:lang w:val="es-PR"/>
        </w:rPr>
        <w:t xml:space="preserve"> </w:t>
      </w:r>
    </w:p>
    <w:p w14:paraId="78E192C6" w14:textId="77777777" w:rsidR="0058659A" w:rsidRDefault="0058659A" w:rsidP="00973663">
      <w:pPr>
        <w:jc w:val="both"/>
        <w:rPr>
          <w:rFonts w:ascii="Book Antiqua" w:eastAsia="Book Antiqua" w:hAnsi="Book Antiqua" w:cs="Book Antiqua"/>
          <w:color w:val="000000" w:themeColor="text1"/>
          <w:lang w:val="es-PR"/>
        </w:rPr>
      </w:pPr>
    </w:p>
    <w:p w14:paraId="00C8AC78" w14:textId="22C8F62B" w:rsidR="0058659A" w:rsidRDefault="0058659A" w:rsidP="00973663">
      <w:pPr>
        <w:jc w:val="both"/>
        <w:rPr>
          <w:rFonts w:ascii="Book Antiqua" w:eastAsia="Book Antiqua" w:hAnsi="Book Antiqua" w:cs="Book Antiqua"/>
          <w:color w:val="000000" w:themeColor="text1"/>
          <w:lang w:val="es-PR"/>
        </w:rPr>
      </w:pPr>
      <w:r w:rsidRPr="0079336D">
        <w:rPr>
          <w:rFonts w:ascii="Book Antiqua" w:eastAsia="Book Antiqua" w:hAnsi="Book Antiqua" w:cs="Book Antiqua"/>
          <w:color w:val="000000" w:themeColor="text1"/>
          <w:lang w:val="es-PR"/>
        </w:rPr>
        <w:t xml:space="preserve">La Ley Núm. 194 </w:t>
      </w:r>
      <w:r w:rsidR="00BF4934">
        <w:rPr>
          <w:rFonts w:ascii="Book Antiqua" w:eastAsia="Book Antiqua" w:hAnsi="Book Antiqua" w:cs="Book Antiqua"/>
          <w:color w:val="000000" w:themeColor="text1"/>
          <w:lang w:val="es-PR"/>
        </w:rPr>
        <w:t>-</w:t>
      </w:r>
      <w:r w:rsidRPr="0079336D">
        <w:rPr>
          <w:rFonts w:ascii="Book Antiqua" w:eastAsia="Book Antiqua" w:hAnsi="Book Antiqua" w:cs="Book Antiqua"/>
          <w:color w:val="000000" w:themeColor="text1"/>
          <w:lang w:val="es-PR"/>
        </w:rPr>
        <w:t xml:space="preserve"> 2000, según enmendada, conocida como la “Carta de Derechos y Responsabilidades del Paciente” (en adelante, “Ley 1</w:t>
      </w:r>
      <w:r w:rsidR="00BF4934">
        <w:rPr>
          <w:rFonts w:ascii="Book Antiqua" w:eastAsia="Book Antiqua" w:hAnsi="Book Antiqua" w:cs="Book Antiqua"/>
          <w:color w:val="000000" w:themeColor="text1"/>
          <w:lang w:val="es-PR"/>
        </w:rPr>
        <w:t>94</w:t>
      </w:r>
      <w:r w:rsidRPr="0079336D">
        <w:rPr>
          <w:rFonts w:ascii="Book Antiqua" w:eastAsia="Book Antiqua" w:hAnsi="Book Antiqua" w:cs="Book Antiqua"/>
          <w:color w:val="000000" w:themeColor="text1"/>
          <w:lang w:val="es-PR"/>
        </w:rPr>
        <w:t xml:space="preserve">-2000”), tiene como propósito garantizar el acceso equitativo a servicios de salud de calidad para todos los ciudadanos, independientemente de su condición socioeconómica o capacidad de pago. En particular, el Artículo 6 de esta </w:t>
      </w:r>
      <w:r w:rsidR="00BF4934">
        <w:rPr>
          <w:rFonts w:ascii="Book Antiqua" w:eastAsia="Book Antiqua" w:hAnsi="Book Antiqua" w:cs="Book Antiqua"/>
          <w:color w:val="000000" w:themeColor="text1"/>
          <w:lang w:val="es-PR"/>
        </w:rPr>
        <w:t>L</w:t>
      </w:r>
      <w:r w:rsidRPr="0079336D">
        <w:rPr>
          <w:rFonts w:ascii="Book Antiqua" w:eastAsia="Book Antiqua" w:hAnsi="Book Antiqua" w:cs="Book Antiqua"/>
          <w:color w:val="000000" w:themeColor="text1"/>
          <w:lang w:val="es-PR"/>
        </w:rPr>
        <w:t xml:space="preserve">ey reconoce el derecho de los pacientes a seleccionar su plan de salud y proveedores médicos, asegurando el acceso a servicios primarios a través de cualquier proveedor participante conforme a las disposiciones del plan correspondiente. </w:t>
      </w:r>
    </w:p>
    <w:p w14:paraId="2D8D38DC" w14:textId="77777777" w:rsidR="0058659A" w:rsidRDefault="0058659A" w:rsidP="00973663">
      <w:pPr>
        <w:jc w:val="both"/>
        <w:rPr>
          <w:rFonts w:ascii="Book Antiqua" w:eastAsia="Book Antiqua" w:hAnsi="Book Antiqua" w:cs="Book Antiqua"/>
          <w:color w:val="000000" w:themeColor="text1"/>
          <w:lang w:val="es-PR"/>
        </w:rPr>
      </w:pPr>
    </w:p>
    <w:p w14:paraId="1DCB0B6B" w14:textId="77777777" w:rsidR="0058659A" w:rsidRPr="009F0C18" w:rsidRDefault="0058659A" w:rsidP="00973663">
      <w:pPr>
        <w:jc w:val="both"/>
        <w:rPr>
          <w:rFonts w:ascii="Book Antiqua" w:eastAsia="Book Antiqua" w:hAnsi="Book Antiqua" w:cs="Book Antiqua"/>
          <w:color w:val="000000" w:themeColor="text1"/>
          <w:lang w:val="es-PR"/>
        </w:rPr>
      </w:pPr>
      <w:r w:rsidRPr="0079336D">
        <w:rPr>
          <w:rFonts w:ascii="Book Antiqua" w:eastAsia="Book Antiqua" w:hAnsi="Book Antiqua" w:cs="Book Antiqua"/>
          <w:color w:val="000000" w:themeColor="text1"/>
          <w:lang w:val="es-PR"/>
        </w:rPr>
        <w:t>Mediante esta legislación, se propone enmendar la Ley 194-2000 para garantizar el derecho de toda mujer</w:t>
      </w:r>
      <w:r w:rsidRPr="00516412">
        <w:rPr>
          <w:rFonts w:ascii="Book Antiqua" w:eastAsia="Book Antiqua" w:hAnsi="Book Antiqua" w:cs="Book Antiqua"/>
          <w:color w:val="000000" w:themeColor="text1"/>
          <w:lang w:val="es-PR"/>
        </w:rPr>
        <w:t xml:space="preserve"> embarazada a seleccionar y recibir atención directa de un ginecólogo y un obstetra, además de su médico primario. Asimismo, se ordena a las aseguradoras reconocer a los obstetras como médicos primarios para pacientes embarazadas y en etapa posparto hasta un (1) año después del alumbramiento, permitiéndoles diagnosticar, manejar y tratar sus condiciones de salud sin la necesidad de referidos o autorizaciones previas</w:t>
      </w:r>
      <w:r>
        <w:rPr>
          <w:rFonts w:ascii="Book Antiqua" w:eastAsia="Book Antiqua" w:hAnsi="Book Antiqua" w:cs="Book Antiqua"/>
          <w:color w:val="000000" w:themeColor="text1"/>
          <w:lang w:val="es-PR"/>
        </w:rPr>
        <w:t>.</w:t>
      </w:r>
    </w:p>
    <w:p w14:paraId="1181CF65" w14:textId="77777777" w:rsidR="0058659A" w:rsidRDefault="0058659A" w:rsidP="00973663">
      <w:pPr>
        <w:jc w:val="both"/>
        <w:rPr>
          <w:rFonts w:ascii="Book Antiqua" w:eastAsia="Book Antiqua" w:hAnsi="Book Antiqua" w:cs="Book Antiqua"/>
          <w:color w:val="000000" w:themeColor="text1"/>
          <w:lang w:val="es-PR"/>
        </w:rPr>
      </w:pPr>
    </w:p>
    <w:p w14:paraId="3BFE0469" w14:textId="7C1FECDF" w:rsidR="0058659A" w:rsidRDefault="0058659A" w:rsidP="00973663">
      <w:pPr>
        <w:jc w:val="both"/>
        <w:rPr>
          <w:rFonts w:ascii="Book Antiqua" w:eastAsia="Book Antiqua" w:hAnsi="Book Antiqua" w:cs="Book Antiqua"/>
          <w:color w:val="000000" w:themeColor="text1"/>
          <w:lang w:val="es-PR"/>
        </w:rPr>
      </w:pPr>
      <w:r>
        <w:rPr>
          <w:rFonts w:ascii="Book Antiqua" w:eastAsia="Book Antiqua" w:hAnsi="Book Antiqua" w:cs="Book Antiqua"/>
          <w:color w:val="000000" w:themeColor="text1"/>
          <w:lang w:val="es-PR"/>
        </w:rPr>
        <w:t>Asimismo</w:t>
      </w:r>
      <w:r w:rsidRPr="000A73EF">
        <w:rPr>
          <w:rFonts w:ascii="Book Antiqua" w:eastAsia="Book Antiqua" w:hAnsi="Book Antiqua" w:cs="Book Antiqua"/>
          <w:color w:val="000000" w:themeColor="text1"/>
          <w:lang w:val="es-PR"/>
        </w:rPr>
        <w:t xml:space="preserve">, esta </w:t>
      </w:r>
      <w:r w:rsidR="00BF4934">
        <w:rPr>
          <w:rFonts w:ascii="Book Antiqua" w:eastAsia="Book Antiqua" w:hAnsi="Book Antiqua" w:cs="Book Antiqua"/>
          <w:color w:val="000000" w:themeColor="text1"/>
          <w:lang w:val="es-PR"/>
        </w:rPr>
        <w:t>Ley</w:t>
      </w:r>
      <w:r w:rsidRPr="000A73EF">
        <w:rPr>
          <w:rFonts w:ascii="Book Antiqua" w:eastAsia="Book Antiqua" w:hAnsi="Book Antiqua" w:cs="Book Antiqua"/>
          <w:color w:val="000000" w:themeColor="text1"/>
          <w:lang w:val="es-PR"/>
        </w:rPr>
        <w:t xml:space="preserve"> </w:t>
      </w:r>
      <w:r>
        <w:rPr>
          <w:rFonts w:ascii="Book Antiqua" w:eastAsia="Book Antiqua" w:hAnsi="Book Antiqua" w:cs="Book Antiqua"/>
          <w:color w:val="000000" w:themeColor="text1"/>
          <w:lang w:val="es-PR"/>
        </w:rPr>
        <w:t xml:space="preserve">atempera y </w:t>
      </w:r>
      <w:r w:rsidRPr="000A73EF">
        <w:rPr>
          <w:rFonts w:ascii="Book Antiqua" w:eastAsia="Book Antiqua" w:hAnsi="Book Antiqua" w:cs="Book Antiqua"/>
          <w:color w:val="000000" w:themeColor="text1"/>
          <w:lang w:val="es-PR"/>
        </w:rPr>
        <w:t xml:space="preserve">armoniza las disposiciones de la Ley Núm. 72 </w:t>
      </w:r>
      <w:r w:rsidR="00BF4934">
        <w:rPr>
          <w:rFonts w:ascii="Book Antiqua" w:eastAsia="Book Antiqua" w:hAnsi="Book Antiqua" w:cs="Book Antiqua"/>
          <w:color w:val="000000" w:themeColor="text1"/>
          <w:lang w:val="es-PR"/>
        </w:rPr>
        <w:t>-</w:t>
      </w:r>
      <w:r w:rsidRPr="000A73EF">
        <w:rPr>
          <w:rFonts w:ascii="Book Antiqua" w:eastAsia="Book Antiqua" w:hAnsi="Book Antiqua" w:cs="Book Antiqua"/>
          <w:color w:val="000000" w:themeColor="text1"/>
          <w:lang w:val="es-PR"/>
        </w:rPr>
        <w:t xml:space="preserve"> 1993, según enmendada, conocida como “Ley de Administración de Seguros de Salud de Puerto Rico”, y la Ley Núm. 77 de 19 de junio de 1957, según enmendada, conocida como el “Código de Seguros de Puerto Rico”, con el propósito de garantizar el cumplimiento efectivo de esta </w:t>
      </w:r>
      <w:r w:rsidR="00BF4934">
        <w:rPr>
          <w:rFonts w:ascii="Book Antiqua" w:eastAsia="Book Antiqua" w:hAnsi="Book Antiqua" w:cs="Book Antiqua"/>
          <w:color w:val="000000" w:themeColor="text1"/>
          <w:lang w:val="es-PR"/>
        </w:rPr>
        <w:t>Ley</w:t>
      </w:r>
      <w:r w:rsidRPr="005F61C3">
        <w:rPr>
          <w:rFonts w:ascii="Book Antiqua" w:eastAsia="Book Antiqua" w:hAnsi="Book Antiqua" w:cs="Book Antiqua"/>
          <w:color w:val="000000" w:themeColor="text1"/>
          <w:lang w:val="es-PR"/>
        </w:rPr>
        <w:t>.</w:t>
      </w:r>
    </w:p>
    <w:p w14:paraId="1AFC0082" w14:textId="77777777" w:rsidR="0058659A" w:rsidRDefault="0058659A" w:rsidP="00973663">
      <w:pPr>
        <w:jc w:val="both"/>
        <w:rPr>
          <w:rFonts w:ascii="Book Antiqua" w:eastAsia="Book Antiqua" w:hAnsi="Book Antiqua" w:cs="Book Antiqua"/>
          <w:color w:val="000000" w:themeColor="text1"/>
          <w:lang w:val="es-PR"/>
        </w:rPr>
      </w:pPr>
    </w:p>
    <w:p w14:paraId="50AC3A9D" w14:textId="0A707C6A" w:rsidR="0058659A" w:rsidRDefault="0058659A" w:rsidP="00973663">
      <w:pPr>
        <w:jc w:val="both"/>
        <w:rPr>
          <w:rFonts w:ascii="Book Antiqua" w:eastAsia="Book Antiqua" w:hAnsi="Book Antiqua" w:cs="Book Antiqua"/>
          <w:color w:val="000000" w:themeColor="text1"/>
          <w:lang w:val="es-PR"/>
        </w:rPr>
      </w:pPr>
      <w:r w:rsidRPr="0093652D">
        <w:rPr>
          <w:rFonts w:ascii="Book Antiqua" w:eastAsia="Book Antiqua" w:hAnsi="Book Antiqua" w:cs="Book Antiqua"/>
          <w:color w:val="000000" w:themeColor="text1"/>
          <w:lang w:val="es-PR"/>
        </w:rPr>
        <w:t>En definitiva, esta iniciativa representa un paso esencial para mejorar el acceso a servicios médicos especializados</w:t>
      </w:r>
      <w:r>
        <w:rPr>
          <w:rFonts w:ascii="Book Antiqua" w:eastAsia="Book Antiqua" w:hAnsi="Book Antiqua" w:cs="Book Antiqua"/>
          <w:color w:val="000000" w:themeColor="text1"/>
          <w:lang w:val="es-PR"/>
        </w:rPr>
        <w:t xml:space="preserve"> para todas las mujeres puertorriqueñas</w:t>
      </w:r>
      <w:r w:rsidRPr="0093652D">
        <w:rPr>
          <w:rFonts w:ascii="Book Antiqua" w:eastAsia="Book Antiqua" w:hAnsi="Book Antiqua" w:cs="Book Antiqua"/>
          <w:color w:val="000000" w:themeColor="text1"/>
          <w:lang w:val="es-PR"/>
        </w:rPr>
        <w:t xml:space="preserve">, promoviendo un sistema de salud más eficiente y equitativo que priorice el bienestar de las mujeres durante y </w:t>
      </w:r>
      <w:r w:rsidRPr="0093652D">
        <w:rPr>
          <w:rFonts w:ascii="Book Antiqua" w:eastAsia="Book Antiqua" w:hAnsi="Book Antiqua" w:cs="Book Antiqua"/>
          <w:color w:val="000000" w:themeColor="text1"/>
          <w:lang w:val="es-PR"/>
        </w:rPr>
        <w:lastRenderedPageBreak/>
        <w:t xml:space="preserve">después del embarazo. La adopción de esta </w:t>
      </w:r>
      <w:r w:rsidR="00BF4934">
        <w:rPr>
          <w:rFonts w:ascii="Book Antiqua" w:eastAsia="Book Antiqua" w:hAnsi="Book Antiqua" w:cs="Book Antiqua"/>
          <w:color w:val="000000" w:themeColor="text1"/>
          <w:lang w:val="es-PR"/>
        </w:rPr>
        <w:t>Ley</w:t>
      </w:r>
      <w:r>
        <w:rPr>
          <w:rFonts w:ascii="Book Antiqua" w:eastAsia="Book Antiqua" w:hAnsi="Book Antiqua" w:cs="Book Antiqua"/>
          <w:color w:val="000000" w:themeColor="text1"/>
          <w:lang w:val="es-PR"/>
        </w:rPr>
        <w:t xml:space="preserve"> </w:t>
      </w:r>
      <w:r w:rsidRPr="0093652D">
        <w:rPr>
          <w:rFonts w:ascii="Book Antiqua" w:eastAsia="Book Antiqua" w:hAnsi="Book Antiqua" w:cs="Book Antiqua"/>
          <w:color w:val="000000" w:themeColor="text1"/>
          <w:lang w:val="es-PR"/>
        </w:rPr>
        <w:t>fortalecerá la calidad del cuidado médico en Puerto Rico, asegurando el derecho de las mujeres a recibir atención digna, efectiva y accesible en un momento crucial de sus vidas</w:t>
      </w:r>
      <w:r w:rsidRPr="009C32AC">
        <w:rPr>
          <w:rFonts w:ascii="Book Antiqua" w:eastAsia="Book Antiqua" w:hAnsi="Book Antiqua" w:cs="Book Antiqua"/>
          <w:color w:val="000000" w:themeColor="text1"/>
          <w:lang w:val="es-PR"/>
        </w:rPr>
        <w:t>.</w:t>
      </w:r>
    </w:p>
    <w:p w14:paraId="3C71C18B" w14:textId="77777777" w:rsidR="008D6F92" w:rsidRDefault="008D6F92" w:rsidP="008D6F92">
      <w:pPr>
        <w:jc w:val="both"/>
        <w:rPr>
          <w:rFonts w:ascii="Book Antiqua" w:eastAsia="Book Antiqua" w:hAnsi="Book Antiqua" w:cs="Book Antiqua"/>
          <w:color w:val="000000" w:themeColor="text1"/>
          <w:lang w:val="es-PR"/>
        </w:rPr>
      </w:pPr>
    </w:p>
    <w:p w14:paraId="2F72E3F5" w14:textId="77777777" w:rsidR="0086165E" w:rsidRDefault="0099207B" w:rsidP="00973663">
      <w:pPr>
        <w:spacing w:line="480" w:lineRule="auto"/>
        <w:jc w:val="both"/>
        <w:rPr>
          <w:rFonts w:ascii="Book Antiqua" w:eastAsia="Book Antiqua" w:hAnsi="Book Antiqua" w:cs="Book Antiqua"/>
          <w:i/>
          <w:color w:val="000000" w:themeColor="text1"/>
          <w:lang w:val="es-PR"/>
        </w:rPr>
        <w:sectPr w:rsidR="0086165E">
          <w:headerReference w:type="default" r:id="rId7"/>
          <w:footerReference w:type="default" r:id="rId8"/>
          <w:headerReference w:type="first" r:id="rId9"/>
          <w:footerReference w:type="first" r:id="rId10"/>
          <w:pgSz w:w="12240" w:h="15840"/>
          <w:pgMar w:top="1440" w:right="1440" w:bottom="1440" w:left="1440" w:header="720" w:footer="720" w:gutter="0"/>
          <w:pgNumType w:start="1"/>
          <w:cols w:space="720"/>
          <w:titlePg/>
        </w:sectPr>
      </w:pPr>
      <w:r>
        <w:rPr>
          <w:rFonts w:ascii="Book Antiqua" w:eastAsia="Book Antiqua" w:hAnsi="Book Antiqua" w:cs="Book Antiqua"/>
          <w:i/>
          <w:color w:val="000000" w:themeColor="text1"/>
          <w:lang w:val="es-PR"/>
        </w:rPr>
        <w:t>DECRÉTASE POR LA ASAMBLEA LEGISLATIVA DE PUERTO RICO:</w:t>
      </w:r>
    </w:p>
    <w:p w14:paraId="2071CB48" w14:textId="7E24809B" w:rsidR="0058659A" w:rsidRPr="0087373E" w:rsidRDefault="0058659A" w:rsidP="00973663">
      <w:pPr>
        <w:spacing w:line="480" w:lineRule="auto"/>
        <w:ind w:firstLine="360"/>
        <w:contextualSpacing/>
        <w:jc w:val="both"/>
        <w:rPr>
          <w:rFonts w:ascii="Book Antiqua" w:hAnsi="Book Antiqua"/>
          <w:lang w:val="es-PR"/>
        </w:rPr>
      </w:pPr>
      <w:bookmarkStart w:id="2" w:name="{20F4}"/>
      <w:bookmarkEnd w:id="2"/>
      <w:r w:rsidRPr="0087373E">
        <w:rPr>
          <w:rFonts w:ascii="Book Antiqua" w:eastAsia="Book Antiqua" w:hAnsi="Book Antiqua" w:cs="Book Antiqua"/>
          <w:lang w:val="es-PR"/>
        </w:rPr>
        <w:t>Sección 1</w:t>
      </w:r>
      <w:r>
        <w:rPr>
          <w:rFonts w:ascii="Book Antiqua" w:eastAsia="Book Antiqua" w:hAnsi="Book Antiqua" w:cs="Book Antiqua"/>
          <w:lang w:val="es-PR"/>
        </w:rPr>
        <w:t>.</w:t>
      </w:r>
      <w:r w:rsidRPr="0087373E">
        <w:rPr>
          <w:rFonts w:ascii="Book Antiqua" w:eastAsiaTheme="minorHAnsi" w:hAnsi="Book Antiqua" w:cs="Times"/>
          <w:bCs/>
          <w:color w:val="000000"/>
          <w:lang w:val="es-PR"/>
        </w:rPr>
        <w:t>—</w:t>
      </w:r>
      <w:r w:rsidRPr="0087373E">
        <w:rPr>
          <w:rFonts w:ascii="Book Antiqua" w:hAnsi="Book Antiqua"/>
          <w:lang w:val="es-PR"/>
        </w:rPr>
        <w:t xml:space="preserve">Se </w:t>
      </w:r>
      <w:r w:rsidRPr="00FD162A">
        <w:rPr>
          <w:rFonts w:ascii="Book Antiqua" w:hAnsi="Book Antiqua"/>
          <w:lang w:val="es-PR"/>
        </w:rPr>
        <w:t xml:space="preserve">enmienda el Artículo 6 de la </w:t>
      </w:r>
      <w:r w:rsidRPr="009F0C18">
        <w:rPr>
          <w:rFonts w:ascii="Book Antiqua" w:eastAsia="Book Antiqua" w:hAnsi="Book Antiqua" w:cs="Book Antiqua"/>
          <w:color w:val="000000" w:themeColor="text1"/>
          <w:lang w:val="es-PR"/>
        </w:rPr>
        <w:t xml:space="preserve">Ley Núm. 194 </w:t>
      </w:r>
      <w:r w:rsidR="00BF4934">
        <w:rPr>
          <w:rFonts w:ascii="Book Antiqua" w:eastAsia="Book Antiqua" w:hAnsi="Book Antiqua" w:cs="Book Antiqua"/>
          <w:color w:val="000000" w:themeColor="text1"/>
          <w:lang w:val="es-PR"/>
        </w:rPr>
        <w:t>-</w:t>
      </w:r>
      <w:r w:rsidRPr="009F0C18">
        <w:rPr>
          <w:rFonts w:ascii="Book Antiqua" w:eastAsia="Book Antiqua" w:hAnsi="Book Antiqua" w:cs="Book Antiqua"/>
          <w:color w:val="000000" w:themeColor="text1"/>
          <w:lang w:val="es-PR"/>
        </w:rPr>
        <w:t xml:space="preserve"> 2000</w:t>
      </w:r>
      <w:r w:rsidRPr="00FD162A">
        <w:rPr>
          <w:rFonts w:ascii="Book Antiqua" w:hAnsi="Book Antiqua"/>
          <w:lang w:val="es-PR"/>
        </w:rPr>
        <w:t>, según enmendada, para que se lea como sigue</w:t>
      </w:r>
      <w:r w:rsidRPr="0087373E">
        <w:rPr>
          <w:rFonts w:ascii="Book Antiqua" w:hAnsi="Book Antiqua"/>
          <w:lang w:val="es-PR"/>
        </w:rPr>
        <w:t>:</w:t>
      </w:r>
    </w:p>
    <w:p w14:paraId="48904A0B" w14:textId="77777777" w:rsidR="0058659A" w:rsidRPr="00BE556B" w:rsidRDefault="0058659A" w:rsidP="00973663">
      <w:pPr>
        <w:spacing w:line="480" w:lineRule="auto"/>
        <w:ind w:firstLine="360"/>
        <w:contextualSpacing/>
        <w:jc w:val="both"/>
        <w:rPr>
          <w:rFonts w:ascii="Book Antiqua" w:eastAsiaTheme="minorHAnsi" w:hAnsi="Book Antiqua" w:cs="Times"/>
          <w:bCs/>
          <w:color w:val="000000"/>
          <w:lang w:val="es-PR"/>
        </w:rPr>
      </w:pPr>
      <w:r w:rsidRPr="0087373E">
        <w:rPr>
          <w:rFonts w:ascii="Book Antiqua" w:eastAsiaTheme="minorHAnsi" w:hAnsi="Book Antiqua" w:cs="Times"/>
          <w:bCs/>
          <w:color w:val="000000"/>
          <w:lang w:val="es-PR"/>
        </w:rPr>
        <w:t>“</w:t>
      </w:r>
      <w:r w:rsidRPr="00BE556B">
        <w:rPr>
          <w:rFonts w:ascii="Book Antiqua" w:eastAsiaTheme="minorHAnsi" w:hAnsi="Book Antiqua" w:cs="Times"/>
          <w:bCs/>
          <w:color w:val="000000"/>
          <w:lang w:val="es-PR"/>
        </w:rPr>
        <w:t>Artículo 6.-Derechos en cuanto a la selección de planes y proveedores</w:t>
      </w:r>
    </w:p>
    <w:p w14:paraId="62756D5F" w14:textId="77777777" w:rsidR="0058659A" w:rsidRDefault="0058659A" w:rsidP="00973663">
      <w:pPr>
        <w:spacing w:line="480" w:lineRule="auto"/>
        <w:ind w:left="360" w:firstLine="720"/>
        <w:contextualSpacing/>
        <w:jc w:val="both"/>
        <w:rPr>
          <w:rFonts w:ascii="Book Antiqua" w:eastAsiaTheme="minorHAnsi" w:hAnsi="Book Antiqua" w:cs="Times"/>
          <w:bCs/>
          <w:color w:val="000000"/>
          <w:lang w:val="es-PR"/>
        </w:rPr>
      </w:pPr>
      <w:r w:rsidRPr="00BE556B">
        <w:rPr>
          <w:rFonts w:ascii="Book Antiqua" w:eastAsiaTheme="minorHAnsi" w:hAnsi="Book Antiqua" w:cs="Times"/>
          <w:bCs/>
          <w:color w:val="000000"/>
          <w:lang w:val="es-PR"/>
        </w:rPr>
        <w:t>En lo concerniente a la selección de planes de cuidado de salud y proveedores de servicios de salud médico-hospitalarios, todo paciente, usuario o consumidor de tales planes y servicios en Puerto Rico tiene derecho a</w:t>
      </w:r>
      <w:r>
        <w:rPr>
          <w:rFonts w:ascii="Book Antiqua" w:eastAsiaTheme="minorHAnsi" w:hAnsi="Book Antiqua" w:cs="Times"/>
          <w:bCs/>
          <w:color w:val="000000"/>
          <w:lang w:val="es-PR"/>
        </w:rPr>
        <w:t>:</w:t>
      </w:r>
    </w:p>
    <w:p w14:paraId="4DF1CC7F" w14:textId="77777777" w:rsidR="0058659A" w:rsidRDefault="0058659A" w:rsidP="00973663">
      <w:pPr>
        <w:spacing w:line="480" w:lineRule="auto"/>
        <w:ind w:left="360" w:firstLine="720"/>
        <w:contextualSpacing/>
        <w:jc w:val="both"/>
        <w:rPr>
          <w:rFonts w:ascii="Book Antiqua" w:eastAsiaTheme="minorHAnsi" w:hAnsi="Book Antiqua" w:cs="Times"/>
          <w:bCs/>
          <w:color w:val="000000"/>
          <w:lang w:val="es-PR"/>
        </w:rPr>
      </w:pPr>
      <w:r>
        <w:rPr>
          <w:rFonts w:ascii="Book Antiqua" w:eastAsiaTheme="minorHAnsi" w:hAnsi="Book Antiqua" w:cs="Times"/>
          <w:bCs/>
          <w:color w:val="000000"/>
          <w:lang w:val="es-PR"/>
        </w:rPr>
        <w:t>(a) …</w:t>
      </w:r>
    </w:p>
    <w:p w14:paraId="503F0F0F" w14:textId="77777777" w:rsidR="0058659A" w:rsidRDefault="0058659A" w:rsidP="00973663">
      <w:pPr>
        <w:spacing w:line="480" w:lineRule="auto"/>
        <w:ind w:left="1080"/>
        <w:contextualSpacing/>
        <w:jc w:val="both"/>
        <w:rPr>
          <w:rFonts w:ascii="Book Antiqua" w:eastAsiaTheme="minorHAnsi" w:hAnsi="Book Antiqua" w:cs="Times"/>
          <w:bCs/>
          <w:color w:val="000000"/>
          <w:lang w:val="es-PR"/>
        </w:rPr>
      </w:pPr>
      <w:r>
        <w:rPr>
          <w:rFonts w:ascii="Book Antiqua" w:eastAsiaTheme="minorHAnsi" w:hAnsi="Book Antiqua" w:cs="Times"/>
          <w:bCs/>
          <w:color w:val="000000"/>
          <w:lang w:val="es-PR"/>
        </w:rPr>
        <w:t xml:space="preserve">(b) </w:t>
      </w:r>
      <w:r w:rsidRPr="00F22ECD">
        <w:rPr>
          <w:rFonts w:ascii="Book Antiqua" w:eastAsiaTheme="minorHAnsi" w:hAnsi="Book Antiqua" w:cs="Times"/>
          <w:bCs/>
          <w:color w:val="000000"/>
          <w:lang w:val="es-PR"/>
        </w:rPr>
        <w:t>Una red de proveedores autorizados y suficientes para garantizar que todos</w:t>
      </w:r>
      <w:r>
        <w:rPr>
          <w:rFonts w:ascii="Book Antiqua" w:eastAsiaTheme="minorHAnsi" w:hAnsi="Book Antiqua" w:cs="Times"/>
          <w:bCs/>
          <w:color w:val="000000"/>
          <w:lang w:val="es-PR"/>
        </w:rPr>
        <w:t xml:space="preserve"> </w:t>
      </w:r>
      <w:r w:rsidRPr="00F22ECD">
        <w:rPr>
          <w:rFonts w:ascii="Book Antiqua" w:eastAsiaTheme="minorHAnsi" w:hAnsi="Book Antiqua" w:cs="Times"/>
          <w:bCs/>
          <w:color w:val="000000"/>
          <w:lang w:val="es-PR"/>
        </w:rPr>
        <w:t>los servicios cubiertos por el plan estarán accesibles y disponibles sin demoras irrazonables y en razonable proximidad geográfica a las residencias y lugares de trabajo de sus asegurados y beneficiarios, incluyendo el acceso a servicios de emergencia las veinticuatro (24) horas del día los siete (7) días de la semana.  Todo plan de cuidado de salud que ofrezca cubiertas sobre servicios de salud en Puerto Rico deberá permitir que cada paciente pueda recibir servicios de salud primarios de cualquier proveedor de servicios primarios participante que éste haya seleccionado conforme a lo dispuesto en el plan de cuidado de salud</w:t>
      </w:r>
      <w:r>
        <w:rPr>
          <w:rFonts w:ascii="Book Antiqua" w:eastAsiaTheme="minorHAnsi" w:hAnsi="Book Antiqua" w:cs="Times"/>
          <w:bCs/>
          <w:color w:val="000000"/>
          <w:lang w:val="es-PR"/>
        </w:rPr>
        <w:t xml:space="preserve">. </w:t>
      </w:r>
      <w:r w:rsidRPr="00784CC0">
        <w:rPr>
          <w:rFonts w:ascii="Book Antiqua" w:eastAsiaTheme="minorHAnsi" w:hAnsi="Book Antiqua" w:cs="Times"/>
          <w:bCs/>
          <w:i/>
          <w:iCs/>
          <w:color w:val="000000"/>
          <w:lang w:val="es-PR"/>
        </w:rPr>
        <w:t xml:space="preserve">Además, se reconoce el derecho de toda mujer embarazada a seleccionar y recibir atención directa de un ginecólogo y un obstetra, además de su médico primario, sin requerir autorización previa de este último, bajo el plan de cuidado de salud al que esté </w:t>
      </w:r>
      <w:r w:rsidRPr="00784CC0">
        <w:rPr>
          <w:rFonts w:ascii="Book Antiqua" w:eastAsiaTheme="minorHAnsi" w:hAnsi="Book Antiqua" w:cs="Times"/>
          <w:bCs/>
          <w:i/>
          <w:iCs/>
          <w:color w:val="000000"/>
          <w:lang w:val="es-PR"/>
        </w:rPr>
        <w:lastRenderedPageBreak/>
        <w:t xml:space="preserve">afiliada. </w:t>
      </w:r>
      <w:r>
        <w:rPr>
          <w:rFonts w:ascii="Book Antiqua" w:eastAsiaTheme="minorHAnsi" w:hAnsi="Book Antiqua" w:cs="Times"/>
          <w:bCs/>
          <w:i/>
          <w:iCs/>
          <w:color w:val="000000"/>
          <w:lang w:val="es-PR"/>
        </w:rPr>
        <w:t>A tales efectos, t</w:t>
      </w:r>
      <w:r w:rsidRPr="00784CC0">
        <w:rPr>
          <w:rFonts w:ascii="Book Antiqua" w:eastAsiaTheme="minorHAnsi" w:hAnsi="Book Antiqua" w:cs="Times"/>
          <w:bCs/>
          <w:i/>
          <w:iCs/>
          <w:color w:val="000000"/>
          <w:lang w:val="es-PR"/>
        </w:rPr>
        <w:t>odo asegurador deberá reconocer a los ginecólogos y obstetras como proveedores de atención primaria para las pacientes embarazadas y, en el caso de los obstetras, hasta un (1) año después del parto, permitiéndoles diagnosticar, manejar y tratar sus condiciones de salud, incluyendo aquellas de naturaleza crónica u orgánica, sin necesidad de referidos o autorizaciones previas por parte del médico primario</w:t>
      </w:r>
      <w:r>
        <w:rPr>
          <w:rFonts w:ascii="Book Antiqua" w:eastAsiaTheme="minorHAnsi" w:hAnsi="Book Antiqua" w:cs="Times"/>
          <w:bCs/>
          <w:color w:val="000000"/>
          <w:lang w:val="es-PR"/>
        </w:rPr>
        <w:t>.</w:t>
      </w:r>
    </w:p>
    <w:p w14:paraId="1E319402" w14:textId="77777777" w:rsidR="0058659A" w:rsidRPr="003E23BB" w:rsidRDefault="0058659A" w:rsidP="00973663">
      <w:pPr>
        <w:spacing w:line="480" w:lineRule="auto"/>
        <w:ind w:left="1440" w:hanging="360"/>
        <w:contextualSpacing/>
        <w:jc w:val="both"/>
        <w:rPr>
          <w:rFonts w:ascii="Book Antiqua" w:eastAsiaTheme="minorHAnsi" w:hAnsi="Book Antiqua" w:cs="Times"/>
          <w:bCs/>
          <w:color w:val="000000"/>
          <w:lang w:val="es-PR"/>
        </w:rPr>
      </w:pPr>
      <w:r>
        <w:rPr>
          <w:rFonts w:ascii="Book Antiqua" w:eastAsiaTheme="minorHAnsi" w:hAnsi="Book Antiqua" w:cs="Times"/>
          <w:bCs/>
          <w:color w:val="000000"/>
          <w:lang w:val="es-PR"/>
        </w:rPr>
        <w:t>(c)</w:t>
      </w:r>
      <w:r>
        <w:rPr>
          <w:rFonts w:ascii="Book Antiqua" w:eastAsiaTheme="minorHAnsi" w:hAnsi="Book Antiqua" w:cs="Times"/>
          <w:bCs/>
          <w:color w:val="000000"/>
          <w:lang w:val="es-PR"/>
        </w:rPr>
        <w:tab/>
        <w:t>…”</w:t>
      </w:r>
    </w:p>
    <w:p w14:paraId="6F07D73B" w14:textId="6E8F8DD2" w:rsidR="0058659A" w:rsidRPr="00175BE3" w:rsidRDefault="0058659A" w:rsidP="00973663">
      <w:pPr>
        <w:spacing w:line="480" w:lineRule="auto"/>
        <w:ind w:firstLine="360"/>
        <w:jc w:val="both"/>
        <w:rPr>
          <w:rFonts w:ascii="Book Antiqua" w:hAnsi="Book Antiqua"/>
          <w:lang w:val="es-PR"/>
        </w:rPr>
      </w:pPr>
      <w:r>
        <w:rPr>
          <w:rFonts w:ascii="Book Antiqua" w:hAnsi="Book Antiqua"/>
          <w:lang w:val="es-PR"/>
        </w:rPr>
        <w:t>Sección</w:t>
      </w:r>
      <w:r w:rsidRPr="00175BE3">
        <w:rPr>
          <w:rFonts w:ascii="Book Antiqua" w:hAnsi="Book Antiqua"/>
          <w:lang w:val="es-PR"/>
        </w:rPr>
        <w:t xml:space="preserve"> </w:t>
      </w:r>
      <w:r>
        <w:rPr>
          <w:rFonts w:ascii="Book Antiqua" w:eastAsia="Book Antiqua" w:hAnsi="Book Antiqua" w:cs="Book Antiqua"/>
          <w:lang w:val="es-PR"/>
        </w:rPr>
        <w:t>2.</w:t>
      </w:r>
      <w:r w:rsidRPr="0087373E">
        <w:rPr>
          <w:rFonts w:ascii="Book Antiqua" w:eastAsiaTheme="minorHAnsi" w:hAnsi="Book Antiqua" w:cs="Times"/>
          <w:bCs/>
          <w:color w:val="000000"/>
          <w:lang w:val="es-PR"/>
        </w:rPr>
        <w:t>—</w:t>
      </w:r>
      <w:r w:rsidRPr="00175BE3">
        <w:rPr>
          <w:rFonts w:ascii="Book Antiqua" w:hAnsi="Book Antiqua"/>
          <w:lang w:val="es-PR"/>
        </w:rPr>
        <w:t xml:space="preserve">Se enmienda la Sección </w:t>
      </w:r>
      <w:r>
        <w:rPr>
          <w:rFonts w:ascii="Book Antiqua" w:hAnsi="Book Antiqua"/>
          <w:lang w:val="es-PR"/>
        </w:rPr>
        <w:t>8</w:t>
      </w:r>
      <w:r w:rsidRPr="00175BE3">
        <w:rPr>
          <w:rFonts w:ascii="Book Antiqua" w:hAnsi="Book Antiqua"/>
          <w:lang w:val="es-PR"/>
        </w:rPr>
        <w:t xml:space="preserve">, del Artículo VI, de la Ley Núm. 72 </w:t>
      </w:r>
      <w:r w:rsidR="00BF4934">
        <w:rPr>
          <w:rFonts w:ascii="Book Antiqua" w:hAnsi="Book Antiqua"/>
          <w:lang w:val="es-PR"/>
        </w:rPr>
        <w:t>-</w:t>
      </w:r>
      <w:r w:rsidRPr="00175BE3">
        <w:rPr>
          <w:rFonts w:ascii="Book Antiqua" w:hAnsi="Book Antiqua"/>
          <w:lang w:val="es-PR"/>
        </w:rPr>
        <w:t xml:space="preserve"> 1993, según enmendada, para que</w:t>
      </w:r>
      <w:r>
        <w:rPr>
          <w:rFonts w:ascii="Book Antiqua" w:hAnsi="Book Antiqua"/>
          <w:lang w:val="es-PR"/>
        </w:rPr>
        <w:t xml:space="preserve"> se</w:t>
      </w:r>
      <w:r w:rsidRPr="00175BE3">
        <w:rPr>
          <w:rFonts w:ascii="Book Antiqua" w:hAnsi="Book Antiqua"/>
          <w:lang w:val="es-PR"/>
        </w:rPr>
        <w:t xml:space="preserve"> lea como sigue: </w:t>
      </w:r>
    </w:p>
    <w:p w14:paraId="1AD8EFB7" w14:textId="77777777" w:rsidR="0058659A" w:rsidRDefault="0058659A" w:rsidP="00973663">
      <w:pPr>
        <w:spacing w:line="480" w:lineRule="auto"/>
        <w:ind w:firstLine="360"/>
        <w:jc w:val="both"/>
        <w:rPr>
          <w:rFonts w:ascii="Book Antiqua" w:hAnsi="Book Antiqua"/>
          <w:lang w:val="es-PR"/>
        </w:rPr>
      </w:pPr>
      <w:r w:rsidRPr="00175BE3">
        <w:rPr>
          <w:rFonts w:ascii="Book Antiqua" w:hAnsi="Book Antiqua"/>
          <w:lang w:val="es-PR"/>
        </w:rPr>
        <w:t xml:space="preserve">“Artículo VI.  </w:t>
      </w:r>
      <w:r>
        <w:rPr>
          <w:rFonts w:ascii="Book Antiqua" w:hAnsi="Book Antiqua"/>
          <w:lang w:val="es-PR"/>
        </w:rPr>
        <w:t>Plan de Seguros de Salud</w:t>
      </w:r>
    </w:p>
    <w:p w14:paraId="0F710DEF"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7F30441D" w14:textId="77777777" w:rsidR="0058659A" w:rsidRPr="00175BE3" w:rsidRDefault="0058659A" w:rsidP="00973663">
      <w:pPr>
        <w:spacing w:line="480" w:lineRule="auto"/>
        <w:ind w:firstLine="720"/>
        <w:jc w:val="both"/>
        <w:rPr>
          <w:rFonts w:ascii="Book Antiqua" w:hAnsi="Book Antiqua"/>
          <w:lang w:val="es-PR"/>
        </w:rPr>
      </w:pPr>
      <w:r w:rsidRPr="00175BE3">
        <w:rPr>
          <w:rFonts w:ascii="Book Antiqua" w:hAnsi="Book Antiqua"/>
          <w:lang w:val="es-PR"/>
        </w:rPr>
        <w:t xml:space="preserve">Sección </w:t>
      </w:r>
      <w:r>
        <w:rPr>
          <w:rFonts w:ascii="Book Antiqua" w:hAnsi="Book Antiqua"/>
          <w:lang w:val="es-PR"/>
        </w:rPr>
        <w:t>8</w:t>
      </w:r>
      <w:r w:rsidRPr="00175BE3">
        <w:rPr>
          <w:rFonts w:ascii="Book Antiqua" w:hAnsi="Book Antiqua"/>
          <w:lang w:val="es-PR"/>
        </w:rPr>
        <w:t>.</w:t>
      </w:r>
      <w:r w:rsidRPr="006156E6">
        <w:rPr>
          <w:rFonts w:ascii="Book Antiqua" w:eastAsiaTheme="minorHAnsi" w:hAnsi="Book Antiqua" w:cs="Times"/>
          <w:bCs/>
          <w:color w:val="000000"/>
          <w:lang w:val="es-PR"/>
        </w:rPr>
        <w:t xml:space="preserve"> </w:t>
      </w:r>
      <w:r w:rsidRPr="0087373E">
        <w:rPr>
          <w:rFonts w:ascii="Book Antiqua" w:eastAsiaTheme="minorHAnsi" w:hAnsi="Book Antiqua" w:cs="Times"/>
          <w:bCs/>
          <w:color w:val="000000"/>
          <w:lang w:val="es-PR"/>
        </w:rPr>
        <w:t>—</w:t>
      </w:r>
      <w:r w:rsidRPr="00175BE3">
        <w:rPr>
          <w:rFonts w:ascii="Book Antiqua" w:hAnsi="Book Antiqua"/>
          <w:lang w:val="es-PR"/>
        </w:rPr>
        <w:t xml:space="preserve">Modelos de </w:t>
      </w:r>
      <w:r>
        <w:rPr>
          <w:rFonts w:ascii="Book Antiqua" w:hAnsi="Book Antiqua"/>
          <w:lang w:val="es-PR"/>
        </w:rPr>
        <w:t>P</w:t>
      </w:r>
      <w:r w:rsidRPr="00175BE3">
        <w:rPr>
          <w:rFonts w:ascii="Book Antiqua" w:hAnsi="Book Antiqua"/>
          <w:lang w:val="es-PR"/>
        </w:rPr>
        <w:t xml:space="preserve">restación de </w:t>
      </w:r>
      <w:r>
        <w:rPr>
          <w:rFonts w:ascii="Book Antiqua" w:hAnsi="Book Antiqua"/>
          <w:lang w:val="es-PR"/>
        </w:rPr>
        <w:t>S</w:t>
      </w:r>
      <w:r w:rsidRPr="00175BE3">
        <w:rPr>
          <w:rFonts w:ascii="Book Antiqua" w:hAnsi="Book Antiqua"/>
          <w:lang w:val="es-PR"/>
        </w:rPr>
        <w:t>ervicio</w:t>
      </w:r>
      <w:r>
        <w:rPr>
          <w:rFonts w:ascii="Book Antiqua" w:hAnsi="Book Antiqua"/>
          <w:lang w:val="es-PR"/>
        </w:rPr>
        <w:t>s</w:t>
      </w:r>
      <w:r w:rsidRPr="00175BE3">
        <w:rPr>
          <w:rFonts w:ascii="Book Antiqua" w:hAnsi="Book Antiqua"/>
          <w:lang w:val="es-PR"/>
        </w:rPr>
        <w:t xml:space="preserve">. </w:t>
      </w:r>
    </w:p>
    <w:p w14:paraId="79B218DF" w14:textId="77777777" w:rsidR="0058659A" w:rsidRPr="00175BE3" w:rsidRDefault="0058659A" w:rsidP="00973663">
      <w:pPr>
        <w:spacing w:line="480" w:lineRule="auto"/>
        <w:ind w:firstLine="720"/>
        <w:jc w:val="both"/>
        <w:rPr>
          <w:rFonts w:ascii="Book Antiqua" w:hAnsi="Book Antiqua"/>
          <w:lang w:val="es-PR"/>
        </w:rPr>
      </w:pPr>
      <w:r w:rsidRPr="00175BE3">
        <w:rPr>
          <w:rFonts w:ascii="Book Antiqua" w:hAnsi="Book Antiqua"/>
          <w:lang w:val="es-PR"/>
        </w:rPr>
        <w:t xml:space="preserve">La Administración establecerá mediante reglamento, los distintos modelos de prestación de servicios que podrán utilizarse para ofrecer los </w:t>
      </w:r>
      <w:r>
        <w:rPr>
          <w:rFonts w:ascii="Book Antiqua" w:hAnsi="Book Antiqua"/>
          <w:lang w:val="es-PR"/>
        </w:rPr>
        <w:t>planes</w:t>
      </w:r>
      <w:r w:rsidRPr="00175BE3">
        <w:rPr>
          <w:rFonts w:ascii="Book Antiqua" w:hAnsi="Book Antiqua"/>
          <w:lang w:val="es-PR"/>
        </w:rPr>
        <w:t xml:space="preserve"> de salud que por esta ley se crean.  Los modelos de prestación de servicios que se utilicen tendrán en común lo siguiente: </w:t>
      </w:r>
    </w:p>
    <w:p w14:paraId="40712B75" w14:textId="77777777" w:rsidR="0058659A" w:rsidRPr="00175BE3" w:rsidRDefault="0058659A" w:rsidP="00973663">
      <w:pPr>
        <w:spacing w:line="480" w:lineRule="auto"/>
        <w:ind w:left="720"/>
        <w:jc w:val="both"/>
        <w:rPr>
          <w:rFonts w:ascii="Book Antiqua" w:hAnsi="Book Antiqua"/>
          <w:lang w:val="es-PR"/>
        </w:rPr>
      </w:pPr>
      <w:r w:rsidRPr="00175BE3">
        <w:rPr>
          <w:rFonts w:ascii="Book Antiqua" w:hAnsi="Book Antiqua"/>
          <w:lang w:val="es-PR"/>
        </w:rPr>
        <w:t>(a)</w:t>
      </w:r>
      <w:r w:rsidRPr="00175BE3">
        <w:rPr>
          <w:rFonts w:ascii="Book Antiqua" w:hAnsi="Book Antiqua"/>
          <w:lang w:val="es-PR"/>
        </w:rPr>
        <w:tab/>
        <w:t xml:space="preserve"> </w:t>
      </w:r>
      <w:r w:rsidRPr="0069016B">
        <w:rPr>
          <w:rFonts w:ascii="Book Antiqua" w:hAnsi="Book Antiqua"/>
          <w:lang w:val="es-PR"/>
        </w:rPr>
        <w:t xml:space="preserve">El cuidado primario estará fortalecido con grupos de médicos primarios y por proveedores primarios, </w:t>
      </w:r>
      <w:r w:rsidRPr="008364C9">
        <w:rPr>
          <w:rFonts w:ascii="Book Antiqua" w:hAnsi="Book Antiqua"/>
          <w:i/>
          <w:iCs/>
          <w:lang w:val="es-PR"/>
        </w:rPr>
        <w:t>incluyendo a los ginecólogos y a los obstetras</w:t>
      </w:r>
      <w:r>
        <w:rPr>
          <w:rFonts w:ascii="Book Antiqua" w:hAnsi="Book Antiqua"/>
          <w:lang w:val="es-PR"/>
        </w:rPr>
        <w:t xml:space="preserve">, </w:t>
      </w:r>
      <w:r w:rsidRPr="0069016B">
        <w:rPr>
          <w:rFonts w:ascii="Book Antiqua" w:hAnsi="Book Antiqua"/>
          <w:lang w:val="es-PR"/>
        </w:rPr>
        <w:t>según se definen en la legislación y reglamentos locales y federales aplicable</w:t>
      </w:r>
      <w:r w:rsidRPr="00175BE3">
        <w:rPr>
          <w:rFonts w:ascii="Book Antiqua" w:hAnsi="Book Antiqua"/>
          <w:lang w:val="es-PR"/>
        </w:rPr>
        <w:t>s, que estén autorizados a ejercer en Puerto Rico.</w:t>
      </w:r>
    </w:p>
    <w:p w14:paraId="509CF880" w14:textId="77777777" w:rsidR="0058659A" w:rsidRDefault="0058659A" w:rsidP="00973663">
      <w:pPr>
        <w:spacing w:line="480" w:lineRule="auto"/>
        <w:ind w:firstLine="720"/>
        <w:jc w:val="both"/>
        <w:rPr>
          <w:rFonts w:ascii="Book Antiqua" w:hAnsi="Book Antiqua"/>
          <w:lang w:val="es-PR"/>
        </w:rPr>
      </w:pPr>
      <w:r w:rsidRPr="00175BE3">
        <w:rPr>
          <w:rFonts w:ascii="Book Antiqua" w:hAnsi="Book Antiqua"/>
          <w:lang w:val="es-PR"/>
        </w:rPr>
        <w:t>(b)</w:t>
      </w:r>
      <w:r>
        <w:rPr>
          <w:rFonts w:ascii="Book Antiqua" w:hAnsi="Book Antiqua"/>
          <w:lang w:val="es-PR"/>
        </w:rPr>
        <w:t xml:space="preserve"> </w:t>
      </w:r>
      <w:r w:rsidRPr="00175BE3">
        <w:rPr>
          <w:rFonts w:ascii="Book Antiqua" w:hAnsi="Book Antiqua"/>
          <w:lang w:val="es-PR"/>
        </w:rPr>
        <w:t>…</w:t>
      </w:r>
    </w:p>
    <w:p w14:paraId="30F62DE7"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6F4BC3DE" w14:textId="77777777" w:rsidR="0058659A" w:rsidRDefault="0058659A" w:rsidP="00973663">
      <w:pPr>
        <w:spacing w:line="480" w:lineRule="auto"/>
        <w:ind w:firstLine="720"/>
        <w:jc w:val="both"/>
        <w:rPr>
          <w:rFonts w:ascii="Book Antiqua" w:hAnsi="Book Antiqua"/>
          <w:lang w:val="es-PR"/>
        </w:rPr>
      </w:pPr>
      <w:r w:rsidRPr="00175BE3">
        <w:rPr>
          <w:rFonts w:ascii="Book Antiqua" w:hAnsi="Book Antiqua"/>
          <w:lang w:val="es-PR"/>
        </w:rPr>
        <w:t>(</w:t>
      </w:r>
      <w:r>
        <w:rPr>
          <w:rFonts w:ascii="Book Antiqua" w:hAnsi="Book Antiqua"/>
          <w:lang w:val="es-PR"/>
        </w:rPr>
        <w:t>g</w:t>
      </w:r>
      <w:r w:rsidRPr="00175BE3">
        <w:rPr>
          <w:rFonts w:ascii="Book Antiqua" w:hAnsi="Book Antiqua"/>
          <w:lang w:val="es-PR"/>
        </w:rPr>
        <w:t>)</w:t>
      </w:r>
      <w:r>
        <w:rPr>
          <w:rFonts w:ascii="Book Antiqua" w:hAnsi="Book Antiqua"/>
          <w:lang w:val="es-PR"/>
        </w:rPr>
        <w:t xml:space="preserve"> </w:t>
      </w:r>
      <w:r w:rsidRPr="00175BE3">
        <w:rPr>
          <w:rFonts w:ascii="Book Antiqua" w:hAnsi="Book Antiqua"/>
          <w:lang w:val="es-PR"/>
        </w:rPr>
        <w:t>…”</w:t>
      </w:r>
    </w:p>
    <w:p w14:paraId="48A60A64" w14:textId="77777777" w:rsidR="0058659A" w:rsidRPr="00175BE3" w:rsidRDefault="0058659A" w:rsidP="00973663">
      <w:pPr>
        <w:spacing w:line="480" w:lineRule="auto"/>
        <w:ind w:firstLine="360"/>
        <w:jc w:val="both"/>
        <w:rPr>
          <w:rFonts w:ascii="Book Antiqua" w:hAnsi="Book Antiqua"/>
          <w:lang w:val="es-PR"/>
        </w:rPr>
      </w:pPr>
      <w:r>
        <w:rPr>
          <w:rFonts w:ascii="Book Antiqua" w:hAnsi="Book Antiqua"/>
          <w:lang w:val="es-PR"/>
        </w:rPr>
        <w:lastRenderedPageBreak/>
        <w:t>Sección</w:t>
      </w:r>
      <w:r w:rsidRPr="00175BE3">
        <w:rPr>
          <w:rFonts w:ascii="Book Antiqua" w:hAnsi="Book Antiqua"/>
          <w:lang w:val="es-PR"/>
        </w:rPr>
        <w:t xml:space="preserve"> </w:t>
      </w:r>
      <w:r>
        <w:rPr>
          <w:rFonts w:ascii="Book Antiqua" w:eastAsia="Book Antiqua" w:hAnsi="Book Antiqua" w:cs="Book Antiqua"/>
          <w:lang w:val="es-PR"/>
        </w:rPr>
        <w:t>3.</w:t>
      </w:r>
      <w:r w:rsidRPr="0087373E">
        <w:rPr>
          <w:rFonts w:ascii="Book Antiqua" w:eastAsiaTheme="minorHAnsi" w:hAnsi="Book Antiqua" w:cs="Times"/>
          <w:bCs/>
          <w:color w:val="000000"/>
          <w:lang w:val="es-PR"/>
        </w:rPr>
        <w:t>—</w:t>
      </w:r>
      <w:r w:rsidRPr="00175BE3">
        <w:rPr>
          <w:rFonts w:ascii="Book Antiqua" w:hAnsi="Book Antiqua"/>
          <w:lang w:val="es-PR"/>
        </w:rPr>
        <w:t xml:space="preserve">Se enmienda </w:t>
      </w:r>
      <w:r>
        <w:rPr>
          <w:rFonts w:ascii="Book Antiqua" w:hAnsi="Book Antiqua"/>
          <w:lang w:val="es-PR"/>
        </w:rPr>
        <w:t>el Artículo 30.020</w:t>
      </w:r>
      <w:r w:rsidRPr="00175BE3">
        <w:rPr>
          <w:rFonts w:ascii="Book Antiqua" w:hAnsi="Book Antiqua"/>
          <w:lang w:val="es-PR"/>
        </w:rPr>
        <w:t xml:space="preserve"> del </w:t>
      </w:r>
      <w:r>
        <w:rPr>
          <w:rFonts w:ascii="Book Antiqua" w:hAnsi="Book Antiqua"/>
          <w:lang w:val="es-PR"/>
        </w:rPr>
        <w:t>Capítulo 30</w:t>
      </w:r>
      <w:r w:rsidRPr="00175BE3">
        <w:rPr>
          <w:rFonts w:ascii="Book Antiqua" w:hAnsi="Book Antiqua"/>
          <w:lang w:val="es-PR"/>
        </w:rPr>
        <w:t>, de la Ley Núm. 7</w:t>
      </w:r>
      <w:r>
        <w:rPr>
          <w:rFonts w:ascii="Book Antiqua" w:hAnsi="Book Antiqua"/>
          <w:lang w:val="es-PR"/>
        </w:rPr>
        <w:t>7</w:t>
      </w:r>
      <w:r w:rsidRPr="00175BE3">
        <w:rPr>
          <w:rFonts w:ascii="Book Antiqua" w:hAnsi="Book Antiqua"/>
          <w:lang w:val="es-PR"/>
        </w:rPr>
        <w:t xml:space="preserve"> de </w:t>
      </w:r>
      <w:r>
        <w:rPr>
          <w:rFonts w:ascii="Book Antiqua" w:hAnsi="Book Antiqua"/>
          <w:lang w:val="es-PR"/>
        </w:rPr>
        <w:t>19</w:t>
      </w:r>
      <w:r w:rsidRPr="00175BE3">
        <w:rPr>
          <w:rFonts w:ascii="Book Antiqua" w:hAnsi="Book Antiqua"/>
          <w:lang w:val="es-PR"/>
        </w:rPr>
        <w:t xml:space="preserve"> de </w:t>
      </w:r>
      <w:r>
        <w:rPr>
          <w:rFonts w:ascii="Book Antiqua" w:hAnsi="Book Antiqua"/>
          <w:lang w:val="es-PR"/>
        </w:rPr>
        <w:t>junio</w:t>
      </w:r>
      <w:r w:rsidRPr="00175BE3">
        <w:rPr>
          <w:rFonts w:ascii="Book Antiqua" w:hAnsi="Book Antiqua"/>
          <w:lang w:val="es-PR"/>
        </w:rPr>
        <w:t xml:space="preserve"> de 19</w:t>
      </w:r>
      <w:r>
        <w:rPr>
          <w:rFonts w:ascii="Book Antiqua" w:hAnsi="Book Antiqua"/>
          <w:lang w:val="es-PR"/>
        </w:rPr>
        <w:t>57</w:t>
      </w:r>
      <w:r w:rsidRPr="00175BE3">
        <w:rPr>
          <w:rFonts w:ascii="Book Antiqua" w:hAnsi="Book Antiqua"/>
          <w:lang w:val="es-PR"/>
        </w:rPr>
        <w:t xml:space="preserve">, según enmendada, para que </w:t>
      </w:r>
      <w:r>
        <w:rPr>
          <w:rFonts w:ascii="Book Antiqua" w:hAnsi="Book Antiqua"/>
          <w:lang w:val="es-PR"/>
        </w:rPr>
        <w:t xml:space="preserve">se </w:t>
      </w:r>
      <w:r w:rsidRPr="00175BE3">
        <w:rPr>
          <w:rFonts w:ascii="Book Antiqua" w:hAnsi="Book Antiqua"/>
          <w:lang w:val="es-PR"/>
        </w:rPr>
        <w:t xml:space="preserve">lea como sigue: </w:t>
      </w:r>
    </w:p>
    <w:p w14:paraId="24E98A27" w14:textId="77777777" w:rsidR="0058659A" w:rsidRDefault="0058659A" w:rsidP="00973663">
      <w:pPr>
        <w:spacing w:line="480" w:lineRule="auto"/>
        <w:ind w:firstLine="360"/>
        <w:jc w:val="both"/>
        <w:rPr>
          <w:rFonts w:ascii="Book Antiqua" w:hAnsi="Book Antiqua"/>
          <w:lang w:val="es-PR"/>
        </w:rPr>
      </w:pPr>
      <w:r w:rsidRPr="00175BE3">
        <w:rPr>
          <w:rFonts w:ascii="Book Antiqua" w:hAnsi="Book Antiqua"/>
          <w:lang w:val="es-PR"/>
        </w:rPr>
        <w:t>“</w:t>
      </w:r>
      <w:r>
        <w:rPr>
          <w:rFonts w:ascii="Book Antiqua" w:hAnsi="Book Antiqua"/>
          <w:lang w:val="es-PR"/>
        </w:rPr>
        <w:t xml:space="preserve">Capitulo 30 </w:t>
      </w:r>
      <w:r w:rsidRPr="0087373E">
        <w:rPr>
          <w:rFonts w:ascii="Book Antiqua" w:eastAsiaTheme="minorHAnsi" w:hAnsi="Book Antiqua" w:cs="Times"/>
          <w:bCs/>
          <w:color w:val="000000"/>
          <w:lang w:val="es-PR"/>
        </w:rPr>
        <w:t>—</w:t>
      </w:r>
      <w:r>
        <w:rPr>
          <w:rFonts w:ascii="Book Antiqua" w:eastAsiaTheme="minorHAnsi" w:hAnsi="Book Antiqua" w:cs="Times"/>
          <w:bCs/>
          <w:color w:val="000000"/>
          <w:lang w:val="es-PR"/>
        </w:rPr>
        <w:t>Pago de Reclamaciones por Servicios</w:t>
      </w:r>
    </w:p>
    <w:p w14:paraId="2E65BC42"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0FF3EB66"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Artículo 30.020</w:t>
      </w:r>
      <w:r w:rsidRPr="00175BE3">
        <w:rPr>
          <w:rFonts w:ascii="Book Antiqua" w:hAnsi="Book Antiqua"/>
          <w:lang w:val="es-PR"/>
        </w:rPr>
        <w:t>.</w:t>
      </w:r>
      <w:r w:rsidRPr="006156E6">
        <w:rPr>
          <w:rFonts w:ascii="Book Antiqua" w:eastAsiaTheme="minorHAnsi" w:hAnsi="Book Antiqua" w:cs="Times"/>
          <w:bCs/>
          <w:color w:val="000000"/>
          <w:lang w:val="es-PR"/>
        </w:rPr>
        <w:t xml:space="preserve"> </w:t>
      </w:r>
      <w:r w:rsidRPr="0087373E">
        <w:rPr>
          <w:rFonts w:ascii="Book Antiqua" w:eastAsiaTheme="minorHAnsi" w:hAnsi="Book Antiqua" w:cs="Times"/>
          <w:bCs/>
          <w:color w:val="000000"/>
          <w:lang w:val="es-PR"/>
        </w:rPr>
        <w:t>—</w:t>
      </w:r>
      <w:r>
        <w:rPr>
          <w:rFonts w:ascii="Book Antiqua" w:hAnsi="Book Antiqua"/>
          <w:lang w:val="es-PR"/>
        </w:rPr>
        <w:t>Definiciones</w:t>
      </w:r>
      <w:r w:rsidRPr="00175BE3">
        <w:rPr>
          <w:rFonts w:ascii="Book Antiqua" w:hAnsi="Book Antiqua"/>
          <w:lang w:val="es-PR"/>
        </w:rPr>
        <w:t xml:space="preserve">. </w:t>
      </w:r>
    </w:p>
    <w:p w14:paraId="1B9A5D1B" w14:textId="77777777" w:rsidR="0058659A" w:rsidRDefault="0058659A" w:rsidP="00973663">
      <w:pPr>
        <w:spacing w:line="480" w:lineRule="auto"/>
        <w:ind w:firstLine="720"/>
        <w:jc w:val="both"/>
        <w:rPr>
          <w:rFonts w:ascii="Book Antiqua" w:hAnsi="Book Antiqua"/>
          <w:lang w:val="es-PR"/>
        </w:rPr>
      </w:pPr>
      <w:r w:rsidRPr="00FE5154">
        <w:rPr>
          <w:rFonts w:ascii="Book Antiqua" w:hAnsi="Book Antiqua"/>
          <w:lang w:val="es-PR"/>
        </w:rPr>
        <w:t>A los fines de este Capítulo, los siguientes términos y frases tendrán el significado que se indica a continuación</w:t>
      </w:r>
      <w:r>
        <w:rPr>
          <w:rFonts w:ascii="Book Antiqua" w:hAnsi="Book Antiqua"/>
          <w:lang w:val="es-PR"/>
        </w:rPr>
        <w:t>:</w:t>
      </w:r>
    </w:p>
    <w:p w14:paraId="0BF29F5E" w14:textId="77777777" w:rsidR="0058659A" w:rsidRPr="00F63F52" w:rsidRDefault="0058659A" w:rsidP="00973663">
      <w:pPr>
        <w:spacing w:line="480" w:lineRule="auto"/>
        <w:ind w:left="720" w:firstLine="360"/>
        <w:jc w:val="both"/>
        <w:rPr>
          <w:rFonts w:ascii="Book Antiqua" w:hAnsi="Book Antiqua"/>
          <w:lang w:val="es-PR"/>
        </w:rPr>
      </w:pPr>
      <w:r w:rsidRPr="00F63F52">
        <w:rPr>
          <w:rFonts w:ascii="Book Antiqua" w:hAnsi="Book Antiqua"/>
          <w:lang w:val="es-PR"/>
        </w:rPr>
        <w:t>(a</w:t>
      </w:r>
      <w:r>
        <w:rPr>
          <w:rFonts w:ascii="Book Antiqua" w:hAnsi="Book Antiqua"/>
          <w:lang w:val="es-PR"/>
        </w:rPr>
        <w:t xml:space="preserve">) </w:t>
      </w:r>
      <w:r w:rsidRPr="00F63F52">
        <w:rPr>
          <w:rFonts w:ascii="Book Antiqua" w:hAnsi="Book Antiqua"/>
          <w:lang w:val="es-PR"/>
        </w:rPr>
        <w:t>…</w:t>
      </w:r>
    </w:p>
    <w:p w14:paraId="75D8825B" w14:textId="77777777" w:rsidR="0058659A" w:rsidRDefault="0058659A" w:rsidP="00973663">
      <w:pPr>
        <w:spacing w:line="480" w:lineRule="auto"/>
        <w:ind w:left="720" w:firstLine="360"/>
        <w:jc w:val="both"/>
        <w:rPr>
          <w:rFonts w:ascii="Book Antiqua" w:hAnsi="Book Antiqua"/>
          <w:lang w:val="es-PR"/>
        </w:rPr>
      </w:pPr>
      <w:r>
        <w:rPr>
          <w:rFonts w:ascii="Book Antiqua" w:hAnsi="Book Antiqua"/>
          <w:lang w:val="es-PR"/>
        </w:rPr>
        <w:t>…</w:t>
      </w:r>
    </w:p>
    <w:p w14:paraId="0E0DD985" w14:textId="77777777" w:rsidR="0058659A" w:rsidRDefault="0058659A" w:rsidP="00973663">
      <w:pPr>
        <w:spacing w:line="480" w:lineRule="auto"/>
        <w:ind w:left="1080"/>
        <w:jc w:val="both"/>
        <w:rPr>
          <w:rFonts w:ascii="Book Antiqua" w:hAnsi="Book Antiqua"/>
          <w:lang w:val="es-PR"/>
        </w:rPr>
      </w:pPr>
      <w:r>
        <w:rPr>
          <w:rFonts w:ascii="Book Antiqua" w:hAnsi="Book Antiqua"/>
          <w:lang w:val="es-PR"/>
        </w:rPr>
        <w:t xml:space="preserve">(e) </w:t>
      </w:r>
      <w:r w:rsidRPr="00A02069">
        <w:rPr>
          <w:rFonts w:ascii="Book Antiqua" w:hAnsi="Book Antiqua"/>
          <w:lang w:val="es-PR"/>
        </w:rPr>
        <w:t xml:space="preserve">“Proveedor Participante”: significa todo médico, hospital, centro de servicios primarios, centro de diagnóstico y tratamiento, dentista, laboratorio, farmacia, servicios médicos de emergencia </w:t>
      </w:r>
      <w:proofErr w:type="spellStart"/>
      <w:r w:rsidRPr="00A02069">
        <w:rPr>
          <w:rFonts w:ascii="Book Antiqua" w:hAnsi="Book Antiqua"/>
          <w:lang w:val="es-PR"/>
        </w:rPr>
        <w:t>pre-hospitalarios</w:t>
      </w:r>
      <w:proofErr w:type="spellEnd"/>
      <w:r>
        <w:rPr>
          <w:rFonts w:ascii="Book Antiqua" w:hAnsi="Book Antiqua"/>
          <w:lang w:val="es-PR"/>
        </w:rPr>
        <w:t xml:space="preserve">, </w:t>
      </w:r>
      <w:r w:rsidRPr="00371B88">
        <w:rPr>
          <w:rFonts w:ascii="Book Antiqua" w:hAnsi="Book Antiqua"/>
          <w:i/>
          <w:iCs/>
          <w:lang w:val="es-PR"/>
        </w:rPr>
        <w:t>ginecólogos, obstetras</w:t>
      </w:r>
      <w:r w:rsidRPr="00A02069">
        <w:rPr>
          <w:rFonts w:ascii="Book Antiqua" w:hAnsi="Book Antiqua"/>
          <w:lang w:val="es-PR"/>
        </w:rPr>
        <w:t xml:space="preserve"> o cualquier otra persona autorizada en Puerto Rico para proveer servicios de cuidado de salud, que bajo contrato con un Asegurador u Organización de Servicio de Salud, PBM, PBA o entidad afín, preste servicios de salud a suscriptores o beneficiarios de un plan de cuidado de salud o seguro de salud.</w:t>
      </w:r>
    </w:p>
    <w:p w14:paraId="445E6B8E" w14:textId="77777777" w:rsidR="0058659A" w:rsidRDefault="0058659A" w:rsidP="00973663">
      <w:pPr>
        <w:spacing w:line="480" w:lineRule="auto"/>
        <w:ind w:left="720" w:firstLine="360"/>
        <w:jc w:val="both"/>
        <w:rPr>
          <w:rFonts w:ascii="Book Antiqua" w:hAnsi="Book Antiqua"/>
          <w:lang w:val="es-PR"/>
        </w:rPr>
      </w:pPr>
      <w:r>
        <w:rPr>
          <w:rFonts w:ascii="Book Antiqua" w:hAnsi="Book Antiqua"/>
          <w:lang w:val="es-PR"/>
        </w:rPr>
        <w:t>(f) …</w:t>
      </w:r>
    </w:p>
    <w:p w14:paraId="7550EED0" w14:textId="77777777" w:rsidR="0058659A" w:rsidRDefault="0058659A" w:rsidP="00973663">
      <w:pPr>
        <w:spacing w:line="480" w:lineRule="auto"/>
        <w:ind w:left="720" w:firstLine="360"/>
        <w:jc w:val="both"/>
        <w:rPr>
          <w:rFonts w:ascii="Book Antiqua" w:hAnsi="Book Antiqua"/>
          <w:lang w:val="es-PR"/>
        </w:rPr>
      </w:pPr>
      <w:r>
        <w:rPr>
          <w:rFonts w:ascii="Book Antiqua" w:hAnsi="Book Antiqua"/>
          <w:lang w:val="es-PR"/>
        </w:rPr>
        <w:t>…</w:t>
      </w:r>
    </w:p>
    <w:p w14:paraId="3CE6A5A9" w14:textId="77777777" w:rsidR="0058659A" w:rsidRPr="00396635" w:rsidRDefault="0058659A" w:rsidP="00973663">
      <w:pPr>
        <w:spacing w:line="480" w:lineRule="auto"/>
        <w:ind w:left="720" w:firstLine="360"/>
        <w:jc w:val="both"/>
        <w:rPr>
          <w:rFonts w:ascii="Book Antiqua" w:hAnsi="Book Antiqua"/>
          <w:lang w:val="es-PR"/>
        </w:rPr>
      </w:pPr>
      <w:r w:rsidRPr="00396635">
        <w:rPr>
          <w:rFonts w:ascii="Book Antiqua" w:hAnsi="Book Antiqua"/>
          <w:lang w:val="es-PR"/>
        </w:rPr>
        <w:t>(i</w:t>
      </w:r>
      <w:r>
        <w:rPr>
          <w:rFonts w:ascii="Book Antiqua" w:hAnsi="Book Antiqua"/>
          <w:lang w:val="es-PR"/>
        </w:rPr>
        <w:t>) …”</w:t>
      </w:r>
    </w:p>
    <w:p w14:paraId="776E2739" w14:textId="77777777" w:rsidR="0058659A" w:rsidRPr="00175BE3" w:rsidRDefault="0058659A" w:rsidP="00973663">
      <w:pPr>
        <w:spacing w:line="480" w:lineRule="auto"/>
        <w:ind w:firstLine="360"/>
        <w:jc w:val="both"/>
        <w:rPr>
          <w:rFonts w:ascii="Book Antiqua" w:hAnsi="Book Antiqua"/>
          <w:lang w:val="es-PR"/>
        </w:rPr>
      </w:pPr>
      <w:r>
        <w:rPr>
          <w:rFonts w:ascii="Book Antiqua" w:hAnsi="Book Antiqua"/>
          <w:lang w:val="es-PR"/>
        </w:rPr>
        <w:lastRenderedPageBreak/>
        <w:t>Sección</w:t>
      </w:r>
      <w:r w:rsidRPr="00175BE3">
        <w:rPr>
          <w:rFonts w:ascii="Book Antiqua" w:hAnsi="Book Antiqua"/>
          <w:lang w:val="es-PR"/>
        </w:rPr>
        <w:t xml:space="preserve"> </w:t>
      </w:r>
      <w:r>
        <w:rPr>
          <w:rFonts w:ascii="Book Antiqua" w:eastAsia="Book Antiqua" w:hAnsi="Book Antiqua" w:cs="Book Antiqua"/>
          <w:lang w:val="es-PR"/>
        </w:rPr>
        <w:t>4.</w:t>
      </w:r>
      <w:r w:rsidRPr="0087373E">
        <w:rPr>
          <w:rFonts w:ascii="Book Antiqua" w:eastAsiaTheme="minorHAnsi" w:hAnsi="Book Antiqua" w:cs="Times"/>
          <w:bCs/>
          <w:color w:val="000000"/>
          <w:lang w:val="es-PR"/>
        </w:rPr>
        <w:t>—</w:t>
      </w:r>
      <w:r w:rsidRPr="00175BE3">
        <w:rPr>
          <w:rFonts w:ascii="Book Antiqua" w:hAnsi="Book Antiqua"/>
          <w:lang w:val="es-PR"/>
        </w:rPr>
        <w:t xml:space="preserve">Se enmienda </w:t>
      </w:r>
      <w:r>
        <w:rPr>
          <w:rFonts w:ascii="Book Antiqua" w:hAnsi="Book Antiqua"/>
          <w:lang w:val="es-PR"/>
        </w:rPr>
        <w:t>el Artículo 31.020</w:t>
      </w:r>
      <w:r w:rsidRPr="00175BE3">
        <w:rPr>
          <w:rFonts w:ascii="Book Antiqua" w:hAnsi="Book Antiqua"/>
          <w:lang w:val="es-PR"/>
        </w:rPr>
        <w:t xml:space="preserve"> del </w:t>
      </w:r>
      <w:r>
        <w:rPr>
          <w:rFonts w:ascii="Book Antiqua" w:hAnsi="Book Antiqua"/>
          <w:lang w:val="es-PR"/>
        </w:rPr>
        <w:t>Capítulo 31</w:t>
      </w:r>
      <w:r w:rsidRPr="00175BE3">
        <w:rPr>
          <w:rFonts w:ascii="Book Antiqua" w:hAnsi="Book Antiqua"/>
          <w:lang w:val="es-PR"/>
        </w:rPr>
        <w:t>, de la Ley Núm. 7</w:t>
      </w:r>
      <w:r>
        <w:rPr>
          <w:rFonts w:ascii="Book Antiqua" w:hAnsi="Book Antiqua"/>
          <w:lang w:val="es-PR"/>
        </w:rPr>
        <w:t>7</w:t>
      </w:r>
      <w:r w:rsidRPr="00175BE3">
        <w:rPr>
          <w:rFonts w:ascii="Book Antiqua" w:hAnsi="Book Antiqua"/>
          <w:lang w:val="es-PR"/>
        </w:rPr>
        <w:t xml:space="preserve"> de </w:t>
      </w:r>
      <w:r>
        <w:rPr>
          <w:rFonts w:ascii="Book Antiqua" w:hAnsi="Book Antiqua"/>
          <w:lang w:val="es-PR"/>
        </w:rPr>
        <w:t>19</w:t>
      </w:r>
      <w:r w:rsidRPr="00175BE3">
        <w:rPr>
          <w:rFonts w:ascii="Book Antiqua" w:hAnsi="Book Antiqua"/>
          <w:lang w:val="es-PR"/>
        </w:rPr>
        <w:t xml:space="preserve"> de </w:t>
      </w:r>
      <w:r>
        <w:rPr>
          <w:rFonts w:ascii="Book Antiqua" w:hAnsi="Book Antiqua"/>
          <w:lang w:val="es-PR"/>
        </w:rPr>
        <w:t>junio</w:t>
      </w:r>
      <w:r w:rsidRPr="00175BE3">
        <w:rPr>
          <w:rFonts w:ascii="Book Antiqua" w:hAnsi="Book Antiqua"/>
          <w:lang w:val="es-PR"/>
        </w:rPr>
        <w:t xml:space="preserve"> de 19</w:t>
      </w:r>
      <w:r>
        <w:rPr>
          <w:rFonts w:ascii="Book Antiqua" w:hAnsi="Book Antiqua"/>
          <w:lang w:val="es-PR"/>
        </w:rPr>
        <w:t>57</w:t>
      </w:r>
      <w:r w:rsidRPr="00175BE3">
        <w:rPr>
          <w:rFonts w:ascii="Book Antiqua" w:hAnsi="Book Antiqua"/>
          <w:lang w:val="es-PR"/>
        </w:rPr>
        <w:t xml:space="preserve">, según enmendada, para que </w:t>
      </w:r>
      <w:r>
        <w:rPr>
          <w:rFonts w:ascii="Book Antiqua" w:hAnsi="Book Antiqua"/>
          <w:lang w:val="es-PR"/>
        </w:rPr>
        <w:t xml:space="preserve">se </w:t>
      </w:r>
      <w:r w:rsidRPr="00175BE3">
        <w:rPr>
          <w:rFonts w:ascii="Book Antiqua" w:hAnsi="Book Antiqua"/>
          <w:lang w:val="es-PR"/>
        </w:rPr>
        <w:t xml:space="preserve">lea como sigue: </w:t>
      </w:r>
    </w:p>
    <w:p w14:paraId="57E3A5F3" w14:textId="77777777" w:rsidR="0058659A" w:rsidRDefault="0058659A" w:rsidP="00973663">
      <w:pPr>
        <w:spacing w:line="480" w:lineRule="auto"/>
        <w:ind w:left="360"/>
        <w:jc w:val="both"/>
        <w:rPr>
          <w:rFonts w:ascii="Book Antiqua" w:hAnsi="Book Antiqua"/>
          <w:lang w:val="es-PR"/>
        </w:rPr>
      </w:pPr>
      <w:r w:rsidRPr="00175BE3">
        <w:rPr>
          <w:rFonts w:ascii="Book Antiqua" w:hAnsi="Book Antiqua"/>
          <w:lang w:val="es-PR"/>
        </w:rPr>
        <w:t>“</w:t>
      </w:r>
      <w:r>
        <w:rPr>
          <w:rFonts w:ascii="Book Antiqua" w:hAnsi="Book Antiqua"/>
          <w:lang w:val="es-PR"/>
        </w:rPr>
        <w:t xml:space="preserve">Capitulo 31 </w:t>
      </w:r>
      <w:r w:rsidRPr="0087373E">
        <w:rPr>
          <w:rFonts w:ascii="Book Antiqua" w:eastAsiaTheme="minorHAnsi" w:hAnsi="Book Antiqua" w:cs="Times"/>
          <w:bCs/>
          <w:color w:val="000000"/>
          <w:lang w:val="es-PR"/>
        </w:rPr>
        <w:t>—</w:t>
      </w:r>
      <w:r>
        <w:rPr>
          <w:rFonts w:ascii="Book Antiqua" w:eastAsiaTheme="minorHAnsi" w:hAnsi="Book Antiqua" w:cs="Times"/>
          <w:bCs/>
          <w:color w:val="000000"/>
          <w:lang w:val="es-PR"/>
        </w:rPr>
        <w:t>Negociación Colectiva de Proveedores y Organizaciones de Servicios de Salud.</w:t>
      </w:r>
    </w:p>
    <w:p w14:paraId="53623903"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7A320AD8"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Artículo 31.020</w:t>
      </w:r>
      <w:r w:rsidRPr="00175BE3">
        <w:rPr>
          <w:rFonts w:ascii="Book Antiqua" w:hAnsi="Book Antiqua"/>
          <w:lang w:val="es-PR"/>
        </w:rPr>
        <w:t>.</w:t>
      </w:r>
      <w:r w:rsidRPr="006156E6">
        <w:rPr>
          <w:rFonts w:ascii="Book Antiqua" w:eastAsiaTheme="minorHAnsi" w:hAnsi="Book Antiqua" w:cs="Times"/>
          <w:bCs/>
          <w:color w:val="000000"/>
          <w:lang w:val="es-PR"/>
        </w:rPr>
        <w:t xml:space="preserve"> </w:t>
      </w:r>
      <w:r w:rsidRPr="0087373E">
        <w:rPr>
          <w:rFonts w:ascii="Book Antiqua" w:eastAsiaTheme="minorHAnsi" w:hAnsi="Book Antiqua" w:cs="Times"/>
          <w:bCs/>
          <w:color w:val="000000"/>
          <w:lang w:val="es-PR"/>
        </w:rPr>
        <w:t>—</w:t>
      </w:r>
      <w:r>
        <w:rPr>
          <w:rFonts w:ascii="Book Antiqua" w:hAnsi="Book Antiqua"/>
          <w:lang w:val="es-PR"/>
        </w:rPr>
        <w:t>Definiciones</w:t>
      </w:r>
      <w:r w:rsidRPr="00175BE3">
        <w:rPr>
          <w:rFonts w:ascii="Book Antiqua" w:hAnsi="Book Antiqua"/>
          <w:lang w:val="es-PR"/>
        </w:rPr>
        <w:t xml:space="preserve">. </w:t>
      </w:r>
    </w:p>
    <w:p w14:paraId="6CD6E9BE" w14:textId="77777777" w:rsidR="0058659A" w:rsidRDefault="0058659A" w:rsidP="00973663">
      <w:pPr>
        <w:spacing w:line="480" w:lineRule="auto"/>
        <w:ind w:firstLine="720"/>
        <w:jc w:val="both"/>
        <w:rPr>
          <w:rFonts w:ascii="Book Antiqua" w:hAnsi="Book Antiqua"/>
          <w:lang w:val="es-PR"/>
        </w:rPr>
      </w:pPr>
      <w:r w:rsidRPr="002F293B">
        <w:rPr>
          <w:rFonts w:ascii="Book Antiqua" w:hAnsi="Book Antiqua"/>
          <w:lang w:val="es-PR"/>
        </w:rPr>
        <w:t>Para propósitos de este Capítulo, los siguientes términos o frases tendrán el significado que a continuación se indica, a menos que dentro del contexto en que los mismos sean utilizados, surja claramente otro significado</w:t>
      </w:r>
      <w:r>
        <w:rPr>
          <w:rFonts w:ascii="Book Antiqua" w:hAnsi="Book Antiqua"/>
          <w:lang w:val="es-PR"/>
        </w:rPr>
        <w:t>:</w:t>
      </w:r>
    </w:p>
    <w:p w14:paraId="0BD1FFCF" w14:textId="77777777" w:rsidR="0058659A" w:rsidRPr="002F293B" w:rsidRDefault="0058659A" w:rsidP="00973663">
      <w:pPr>
        <w:spacing w:line="480" w:lineRule="auto"/>
        <w:ind w:firstLine="720"/>
        <w:jc w:val="both"/>
        <w:rPr>
          <w:rFonts w:ascii="Book Antiqua" w:hAnsi="Book Antiqua"/>
          <w:lang w:val="es-PR"/>
        </w:rPr>
      </w:pPr>
      <w:r w:rsidRPr="002F293B">
        <w:rPr>
          <w:rFonts w:ascii="Book Antiqua" w:hAnsi="Book Antiqua"/>
          <w:lang w:val="es-PR"/>
        </w:rPr>
        <w:t>(1</w:t>
      </w:r>
      <w:r>
        <w:rPr>
          <w:rFonts w:ascii="Book Antiqua" w:hAnsi="Book Antiqua"/>
          <w:lang w:val="es-PR"/>
        </w:rPr>
        <w:t xml:space="preserve">) </w:t>
      </w:r>
      <w:r w:rsidRPr="002F293B">
        <w:rPr>
          <w:rFonts w:ascii="Book Antiqua" w:hAnsi="Book Antiqua"/>
          <w:lang w:val="es-PR"/>
        </w:rPr>
        <w:t>…</w:t>
      </w:r>
    </w:p>
    <w:p w14:paraId="124F5D54" w14:textId="77777777" w:rsidR="0058659A"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09BC0AAE" w14:textId="77777777" w:rsidR="0058659A" w:rsidRDefault="0058659A" w:rsidP="00973663">
      <w:pPr>
        <w:spacing w:line="480" w:lineRule="auto"/>
        <w:ind w:left="720"/>
        <w:jc w:val="both"/>
        <w:rPr>
          <w:rFonts w:ascii="Book Antiqua" w:hAnsi="Book Antiqua"/>
          <w:lang w:val="es-PR"/>
        </w:rPr>
      </w:pPr>
      <w:r>
        <w:rPr>
          <w:rFonts w:ascii="Book Antiqua" w:hAnsi="Book Antiqua"/>
          <w:lang w:val="es-PR"/>
        </w:rPr>
        <w:t xml:space="preserve">(3) </w:t>
      </w:r>
      <w:r w:rsidRPr="00B86FD5">
        <w:rPr>
          <w:rFonts w:ascii="Book Antiqua" w:hAnsi="Book Antiqua"/>
          <w:lang w:val="es-PR"/>
        </w:rPr>
        <w:t xml:space="preserve">Proveedor. — significa todo médico, hospital, centro de servicios primarios, centro de diagnóstico y tratamiento, dentista, laboratorios, farmacias, servicios médicos de emergencia, prehospitalarios, proveedor de equipo médico, </w:t>
      </w:r>
      <w:r w:rsidRPr="00371B88">
        <w:rPr>
          <w:rFonts w:ascii="Book Antiqua" w:hAnsi="Book Antiqua"/>
          <w:i/>
          <w:iCs/>
          <w:lang w:val="es-PR"/>
        </w:rPr>
        <w:t>ginecólogos, obstetras</w:t>
      </w:r>
      <w:r>
        <w:rPr>
          <w:rFonts w:ascii="Book Antiqua" w:hAnsi="Book Antiqua"/>
          <w:i/>
          <w:iCs/>
          <w:lang w:val="es-PR"/>
        </w:rPr>
        <w:t>,</w:t>
      </w:r>
      <w:r w:rsidRPr="00A02069">
        <w:rPr>
          <w:rFonts w:ascii="Book Antiqua" w:hAnsi="Book Antiqua"/>
          <w:lang w:val="es-PR"/>
        </w:rPr>
        <w:t xml:space="preserve"> </w:t>
      </w:r>
      <w:r w:rsidRPr="00B86FD5">
        <w:rPr>
          <w:rFonts w:ascii="Book Antiqua" w:hAnsi="Book Antiqua"/>
          <w:lang w:val="es-PR"/>
        </w:rPr>
        <w:t>o cualquier otra persona autorizada en Puerto Rico para proveer servicios de cuidado de salud, ya sea de manera grupal o individual y que bajo contrato con una organización de servicios de salud y administradores de terceros, preste servicios de cuidado de salud a suscriptores o beneficiarios de un plan de cuidado de salud</w:t>
      </w:r>
      <w:r>
        <w:rPr>
          <w:rFonts w:ascii="Book Antiqua" w:hAnsi="Book Antiqua"/>
          <w:lang w:val="es-PR"/>
        </w:rPr>
        <w:t>.</w:t>
      </w:r>
    </w:p>
    <w:p w14:paraId="0DF25A4E" w14:textId="77777777" w:rsidR="0058659A" w:rsidRDefault="0058659A" w:rsidP="00973663">
      <w:pPr>
        <w:spacing w:line="480" w:lineRule="auto"/>
        <w:ind w:left="360" w:firstLine="360"/>
        <w:jc w:val="both"/>
        <w:rPr>
          <w:rFonts w:ascii="Book Antiqua" w:hAnsi="Book Antiqua"/>
          <w:lang w:val="es-PR"/>
        </w:rPr>
      </w:pPr>
      <w:r>
        <w:rPr>
          <w:rFonts w:ascii="Book Antiqua" w:hAnsi="Book Antiqua"/>
          <w:lang w:val="es-PR"/>
        </w:rPr>
        <w:t>(4) ….</w:t>
      </w:r>
    </w:p>
    <w:p w14:paraId="257F1271" w14:textId="77777777" w:rsidR="0058659A" w:rsidRDefault="0058659A" w:rsidP="00973663">
      <w:pPr>
        <w:spacing w:line="480" w:lineRule="auto"/>
        <w:ind w:left="360" w:firstLine="360"/>
        <w:jc w:val="both"/>
        <w:rPr>
          <w:rFonts w:ascii="Book Antiqua" w:hAnsi="Book Antiqua"/>
          <w:lang w:val="es-PR"/>
        </w:rPr>
      </w:pPr>
      <w:r>
        <w:rPr>
          <w:rFonts w:ascii="Book Antiqua" w:hAnsi="Book Antiqua"/>
          <w:lang w:val="es-PR"/>
        </w:rPr>
        <w:t>…</w:t>
      </w:r>
    </w:p>
    <w:p w14:paraId="16F3440F" w14:textId="77777777" w:rsidR="0058659A" w:rsidRDefault="0058659A" w:rsidP="00973663">
      <w:pPr>
        <w:spacing w:line="480" w:lineRule="auto"/>
        <w:ind w:left="360" w:firstLine="360"/>
        <w:jc w:val="both"/>
        <w:rPr>
          <w:rFonts w:ascii="Book Antiqua" w:hAnsi="Book Antiqua"/>
          <w:lang w:val="es-PR"/>
        </w:rPr>
      </w:pPr>
      <w:r>
        <w:rPr>
          <w:rFonts w:ascii="Book Antiqua" w:hAnsi="Book Antiqua"/>
          <w:lang w:val="es-PR"/>
        </w:rPr>
        <w:lastRenderedPageBreak/>
        <w:t>(6) …”</w:t>
      </w:r>
    </w:p>
    <w:p w14:paraId="0D86A01C" w14:textId="77777777" w:rsidR="0058659A" w:rsidRPr="00175BE3" w:rsidRDefault="0058659A" w:rsidP="00973663">
      <w:pPr>
        <w:spacing w:line="480" w:lineRule="auto"/>
        <w:ind w:firstLine="360"/>
        <w:jc w:val="both"/>
        <w:rPr>
          <w:rFonts w:ascii="Book Antiqua" w:hAnsi="Book Antiqua"/>
          <w:lang w:val="es-PR"/>
        </w:rPr>
      </w:pPr>
      <w:r>
        <w:rPr>
          <w:rFonts w:ascii="Book Antiqua" w:hAnsi="Book Antiqua"/>
          <w:lang w:val="es-PR"/>
        </w:rPr>
        <w:t>Sección</w:t>
      </w:r>
      <w:r w:rsidRPr="00175BE3">
        <w:rPr>
          <w:rFonts w:ascii="Book Antiqua" w:hAnsi="Book Antiqua"/>
          <w:lang w:val="es-PR"/>
        </w:rPr>
        <w:t xml:space="preserve"> </w:t>
      </w:r>
      <w:r>
        <w:rPr>
          <w:rFonts w:ascii="Book Antiqua" w:eastAsia="Book Antiqua" w:hAnsi="Book Antiqua" w:cs="Book Antiqua"/>
          <w:lang w:val="es-PR"/>
        </w:rPr>
        <w:t>5.</w:t>
      </w:r>
      <w:r w:rsidRPr="0087373E">
        <w:rPr>
          <w:rFonts w:ascii="Book Antiqua" w:eastAsiaTheme="minorHAnsi" w:hAnsi="Book Antiqua" w:cs="Times"/>
          <w:bCs/>
          <w:color w:val="000000"/>
          <w:lang w:val="es-PR"/>
        </w:rPr>
        <w:t>—</w:t>
      </w:r>
      <w:r w:rsidRPr="00175BE3">
        <w:rPr>
          <w:rFonts w:ascii="Book Antiqua" w:hAnsi="Book Antiqua"/>
          <w:lang w:val="es-PR"/>
        </w:rPr>
        <w:t xml:space="preserve">Se enmienda </w:t>
      </w:r>
      <w:r>
        <w:rPr>
          <w:rFonts w:ascii="Book Antiqua" w:hAnsi="Book Antiqua"/>
          <w:lang w:val="es-PR"/>
        </w:rPr>
        <w:t>el Artículo 31.031</w:t>
      </w:r>
      <w:r w:rsidRPr="00175BE3">
        <w:rPr>
          <w:rFonts w:ascii="Book Antiqua" w:hAnsi="Book Antiqua"/>
          <w:lang w:val="es-PR"/>
        </w:rPr>
        <w:t xml:space="preserve"> del </w:t>
      </w:r>
      <w:r>
        <w:rPr>
          <w:rFonts w:ascii="Book Antiqua" w:hAnsi="Book Antiqua"/>
          <w:lang w:val="es-PR"/>
        </w:rPr>
        <w:t>Capítulo 31</w:t>
      </w:r>
      <w:r w:rsidRPr="00175BE3">
        <w:rPr>
          <w:rFonts w:ascii="Book Antiqua" w:hAnsi="Book Antiqua"/>
          <w:lang w:val="es-PR"/>
        </w:rPr>
        <w:t>, de la Ley Núm. 7</w:t>
      </w:r>
      <w:r>
        <w:rPr>
          <w:rFonts w:ascii="Book Antiqua" w:hAnsi="Book Antiqua"/>
          <w:lang w:val="es-PR"/>
        </w:rPr>
        <w:t>7</w:t>
      </w:r>
      <w:r w:rsidRPr="00175BE3">
        <w:rPr>
          <w:rFonts w:ascii="Book Antiqua" w:hAnsi="Book Antiqua"/>
          <w:lang w:val="es-PR"/>
        </w:rPr>
        <w:t xml:space="preserve"> de </w:t>
      </w:r>
      <w:r>
        <w:rPr>
          <w:rFonts w:ascii="Book Antiqua" w:hAnsi="Book Antiqua"/>
          <w:lang w:val="es-PR"/>
        </w:rPr>
        <w:t>19</w:t>
      </w:r>
      <w:r w:rsidRPr="00175BE3">
        <w:rPr>
          <w:rFonts w:ascii="Book Antiqua" w:hAnsi="Book Antiqua"/>
          <w:lang w:val="es-PR"/>
        </w:rPr>
        <w:t xml:space="preserve"> de </w:t>
      </w:r>
      <w:r>
        <w:rPr>
          <w:rFonts w:ascii="Book Antiqua" w:hAnsi="Book Antiqua"/>
          <w:lang w:val="es-PR"/>
        </w:rPr>
        <w:t>junio</w:t>
      </w:r>
      <w:r w:rsidRPr="00175BE3">
        <w:rPr>
          <w:rFonts w:ascii="Book Antiqua" w:hAnsi="Book Antiqua"/>
          <w:lang w:val="es-PR"/>
        </w:rPr>
        <w:t xml:space="preserve"> de 19</w:t>
      </w:r>
      <w:r>
        <w:rPr>
          <w:rFonts w:ascii="Book Antiqua" w:hAnsi="Book Antiqua"/>
          <w:lang w:val="es-PR"/>
        </w:rPr>
        <w:t>57</w:t>
      </w:r>
      <w:r w:rsidRPr="00175BE3">
        <w:rPr>
          <w:rFonts w:ascii="Book Antiqua" w:hAnsi="Book Antiqua"/>
          <w:lang w:val="es-PR"/>
        </w:rPr>
        <w:t xml:space="preserve">, según enmendada, para que </w:t>
      </w:r>
      <w:r>
        <w:rPr>
          <w:rFonts w:ascii="Book Antiqua" w:hAnsi="Book Antiqua"/>
          <w:lang w:val="es-PR"/>
        </w:rPr>
        <w:t xml:space="preserve">se </w:t>
      </w:r>
      <w:r w:rsidRPr="00175BE3">
        <w:rPr>
          <w:rFonts w:ascii="Book Antiqua" w:hAnsi="Book Antiqua"/>
          <w:lang w:val="es-PR"/>
        </w:rPr>
        <w:t xml:space="preserve">lea como sigue: </w:t>
      </w:r>
    </w:p>
    <w:p w14:paraId="00B90F8B" w14:textId="77777777" w:rsidR="0058659A" w:rsidRDefault="0058659A" w:rsidP="00973663">
      <w:pPr>
        <w:spacing w:line="480" w:lineRule="auto"/>
        <w:ind w:left="360"/>
        <w:jc w:val="both"/>
        <w:rPr>
          <w:rFonts w:ascii="Book Antiqua" w:hAnsi="Book Antiqua"/>
          <w:lang w:val="es-PR"/>
        </w:rPr>
      </w:pPr>
      <w:r w:rsidRPr="00175BE3">
        <w:rPr>
          <w:rFonts w:ascii="Book Antiqua" w:hAnsi="Book Antiqua"/>
          <w:lang w:val="es-PR"/>
        </w:rPr>
        <w:t>“</w:t>
      </w:r>
      <w:r>
        <w:rPr>
          <w:rFonts w:ascii="Book Antiqua" w:hAnsi="Book Antiqua"/>
          <w:lang w:val="es-PR"/>
        </w:rPr>
        <w:t xml:space="preserve">Capitulo 31 </w:t>
      </w:r>
      <w:r w:rsidRPr="0087373E">
        <w:rPr>
          <w:rFonts w:ascii="Book Antiqua" w:eastAsiaTheme="minorHAnsi" w:hAnsi="Book Antiqua" w:cs="Times"/>
          <w:bCs/>
          <w:color w:val="000000"/>
          <w:lang w:val="es-PR"/>
        </w:rPr>
        <w:t>—</w:t>
      </w:r>
      <w:r>
        <w:rPr>
          <w:rFonts w:ascii="Book Antiqua" w:eastAsiaTheme="minorHAnsi" w:hAnsi="Book Antiqua" w:cs="Times"/>
          <w:bCs/>
          <w:color w:val="000000"/>
          <w:lang w:val="es-PR"/>
        </w:rPr>
        <w:t>Negociación Colectiva de Proveedores y Organizaciones de Servicios de Salud.</w:t>
      </w:r>
    </w:p>
    <w:p w14:paraId="5695F1E8"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516E23C7" w14:textId="77777777" w:rsidR="0058659A" w:rsidRPr="00175BE3" w:rsidRDefault="0058659A" w:rsidP="00973663">
      <w:pPr>
        <w:spacing w:line="480" w:lineRule="auto"/>
        <w:ind w:firstLine="720"/>
        <w:jc w:val="both"/>
        <w:rPr>
          <w:rFonts w:ascii="Book Antiqua" w:hAnsi="Book Antiqua"/>
          <w:lang w:val="es-PR"/>
        </w:rPr>
      </w:pPr>
      <w:r>
        <w:rPr>
          <w:rFonts w:ascii="Book Antiqua" w:hAnsi="Book Antiqua"/>
          <w:lang w:val="es-PR"/>
        </w:rPr>
        <w:t>Artículo 31.031</w:t>
      </w:r>
      <w:r w:rsidRPr="00175BE3">
        <w:rPr>
          <w:rFonts w:ascii="Book Antiqua" w:hAnsi="Book Antiqua"/>
          <w:lang w:val="es-PR"/>
        </w:rPr>
        <w:t>.</w:t>
      </w:r>
      <w:r w:rsidRPr="006156E6">
        <w:rPr>
          <w:rFonts w:ascii="Book Antiqua" w:eastAsiaTheme="minorHAnsi" w:hAnsi="Book Antiqua" w:cs="Times"/>
          <w:bCs/>
          <w:color w:val="000000"/>
          <w:lang w:val="es-PR"/>
        </w:rPr>
        <w:t xml:space="preserve"> </w:t>
      </w:r>
      <w:r w:rsidRPr="0087373E">
        <w:rPr>
          <w:rFonts w:ascii="Book Antiqua" w:eastAsiaTheme="minorHAnsi" w:hAnsi="Book Antiqua" w:cs="Times"/>
          <w:bCs/>
          <w:color w:val="000000"/>
          <w:lang w:val="es-PR"/>
        </w:rPr>
        <w:t>—</w:t>
      </w:r>
      <w:r>
        <w:rPr>
          <w:rFonts w:ascii="Book Antiqua" w:hAnsi="Book Antiqua"/>
          <w:lang w:val="es-PR"/>
        </w:rPr>
        <w:t>Solicitud para Convertirse en Proveedor</w:t>
      </w:r>
      <w:r w:rsidRPr="00175BE3">
        <w:rPr>
          <w:rFonts w:ascii="Book Antiqua" w:hAnsi="Book Antiqua"/>
          <w:lang w:val="es-PR"/>
        </w:rPr>
        <w:t xml:space="preserve">. </w:t>
      </w:r>
    </w:p>
    <w:p w14:paraId="095F6E13" w14:textId="77777777" w:rsidR="0058659A" w:rsidRDefault="0058659A" w:rsidP="00973663">
      <w:pPr>
        <w:spacing w:line="480" w:lineRule="auto"/>
        <w:ind w:left="720"/>
        <w:jc w:val="both"/>
        <w:rPr>
          <w:rFonts w:ascii="Book Antiqua" w:hAnsi="Book Antiqua"/>
          <w:lang w:val="es-PR"/>
        </w:rPr>
      </w:pPr>
      <w:r w:rsidRPr="00E548DE">
        <w:rPr>
          <w:rFonts w:ascii="Book Antiqua" w:hAnsi="Book Antiqua"/>
          <w:lang w:val="es-PR"/>
        </w:rPr>
        <w:t>Ninguna organización de seguros de salud, aseguradoras, terceros administradores y otros planes médicos, podrán denegar la solicitud de un médico, hospital, centro de servicios primarios, centro de diagnóstico y tratamiento, dentista, laboratorios, farmacias, servicios médicos de emergencia, prehospitalarios, proveedor de equipo médico,</w:t>
      </w:r>
      <w:r>
        <w:rPr>
          <w:rFonts w:ascii="Book Antiqua" w:hAnsi="Book Antiqua"/>
          <w:lang w:val="es-PR"/>
        </w:rPr>
        <w:t xml:space="preserve"> </w:t>
      </w:r>
      <w:r w:rsidRPr="00371B88">
        <w:rPr>
          <w:rFonts w:ascii="Book Antiqua" w:hAnsi="Book Antiqua"/>
          <w:i/>
          <w:iCs/>
          <w:lang w:val="es-PR"/>
        </w:rPr>
        <w:t>ginecólogos, obstetras</w:t>
      </w:r>
      <w:r>
        <w:rPr>
          <w:rFonts w:ascii="Book Antiqua" w:hAnsi="Book Antiqua"/>
          <w:i/>
          <w:iCs/>
          <w:lang w:val="es-PR"/>
        </w:rPr>
        <w:t>,</w:t>
      </w:r>
      <w:r w:rsidRPr="00E548DE">
        <w:rPr>
          <w:rFonts w:ascii="Book Antiqua" w:hAnsi="Book Antiqua"/>
          <w:lang w:val="es-PR"/>
        </w:rPr>
        <w:t xml:space="preserve"> o cualquier otra persona autorizada en Puerto Rico para proveer servicios de cuidado de la salud para convertirse en proveedor de éstos, cuando el profesional de salud cumpla con los requisitos necesarios para ejercer su profesión y/o funciones y esté debidamente autorizado por las entidades competentes, ya sean federales y/o estatales, según sea el caso, para proveer servicios de cuidado de salud en Puerto Rico. Además, éstos deberán presentar los siguientes requisitos:</w:t>
      </w:r>
    </w:p>
    <w:p w14:paraId="2D0E8E25" w14:textId="77777777" w:rsidR="0058659A"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226FE09C" w14:textId="77777777" w:rsidR="0058659A" w:rsidRDefault="0058659A" w:rsidP="00973663">
      <w:pPr>
        <w:spacing w:line="480" w:lineRule="auto"/>
        <w:ind w:left="720"/>
        <w:jc w:val="both"/>
        <w:rPr>
          <w:rFonts w:ascii="Book Antiqua" w:hAnsi="Book Antiqua"/>
          <w:lang w:val="es-PR"/>
        </w:rPr>
      </w:pPr>
      <w:r w:rsidRPr="00E7069E">
        <w:rPr>
          <w:rFonts w:ascii="Book Antiqua" w:hAnsi="Book Antiqua"/>
          <w:lang w:val="es-PR"/>
        </w:rPr>
        <w:t xml:space="preserve">Una organización de seguros de salud, asegurador, tercero administrador u otros planes médicos no podrá aceptar a un médico, hospital, centro de servicios </w:t>
      </w:r>
      <w:r w:rsidRPr="00E7069E">
        <w:rPr>
          <w:rFonts w:ascii="Book Antiqua" w:hAnsi="Book Antiqua"/>
          <w:lang w:val="es-PR"/>
        </w:rPr>
        <w:lastRenderedPageBreak/>
        <w:t>primarios, centro de diagnóstico y tratamiento, dentista, laboratorios, farmacias, servicios médicos de emergencia, prehospitalarios, proveedor de equipo médico,</w:t>
      </w:r>
      <w:r w:rsidRPr="00E7069E">
        <w:rPr>
          <w:rFonts w:ascii="Book Antiqua" w:hAnsi="Book Antiqua"/>
          <w:i/>
          <w:iCs/>
          <w:lang w:val="es-PR"/>
        </w:rPr>
        <w:t xml:space="preserve"> </w:t>
      </w:r>
      <w:r w:rsidRPr="00371B88">
        <w:rPr>
          <w:rFonts w:ascii="Book Antiqua" w:hAnsi="Book Antiqua"/>
          <w:i/>
          <w:iCs/>
          <w:lang w:val="es-PR"/>
        </w:rPr>
        <w:t>ginecólogos, obstetras</w:t>
      </w:r>
      <w:r>
        <w:rPr>
          <w:rFonts w:ascii="Book Antiqua" w:hAnsi="Book Antiqua"/>
          <w:i/>
          <w:iCs/>
          <w:lang w:val="es-PR"/>
        </w:rPr>
        <w:t>,</w:t>
      </w:r>
      <w:r w:rsidRPr="00E7069E">
        <w:rPr>
          <w:rFonts w:ascii="Book Antiqua" w:hAnsi="Book Antiqua"/>
          <w:lang w:val="es-PR"/>
        </w:rPr>
        <w:t xml:space="preserve"> o cualquier otra persona autorizada en Puerto Rico para proveer servicios de cuidado de la salud a una red, si este tiene un conflicto de interés con la entidad, si obtuvo su licencia fraudulenta o ilegalmente, o si se hubiese determinado la comisión de un delito o fraude contra la entidad para la cual quiere convertirse en proveedor o contra programas estatales o federales del Gobierno de Puerto Rico o del Gobierno de Estados Unidos.  </w:t>
      </w:r>
    </w:p>
    <w:p w14:paraId="390878DE" w14:textId="77777777" w:rsidR="0058659A" w:rsidRDefault="0058659A" w:rsidP="00973663">
      <w:pPr>
        <w:spacing w:line="480" w:lineRule="auto"/>
        <w:ind w:firstLine="720"/>
        <w:jc w:val="both"/>
        <w:rPr>
          <w:rFonts w:ascii="Book Antiqua" w:hAnsi="Book Antiqua"/>
          <w:lang w:val="es-PR"/>
        </w:rPr>
      </w:pPr>
      <w:r>
        <w:rPr>
          <w:rFonts w:ascii="Book Antiqua" w:hAnsi="Book Antiqua"/>
          <w:lang w:val="es-PR"/>
        </w:rPr>
        <w:t>…”</w:t>
      </w:r>
    </w:p>
    <w:p w14:paraId="1511BF55" w14:textId="77777777" w:rsidR="0058659A" w:rsidRPr="0087373E" w:rsidRDefault="0058659A" w:rsidP="00973663">
      <w:pPr>
        <w:spacing w:line="480" w:lineRule="auto"/>
        <w:ind w:firstLine="360"/>
        <w:jc w:val="both"/>
        <w:rPr>
          <w:rFonts w:ascii="Book Antiqua" w:hAnsi="Book Antiqua"/>
          <w:lang w:val="es-PR"/>
        </w:rPr>
      </w:pPr>
      <w:r w:rsidRPr="0087373E">
        <w:rPr>
          <w:rFonts w:ascii="Book Antiqua" w:hAnsi="Book Antiqua"/>
          <w:lang w:val="es-PR"/>
        </w:rPr>
        <w:t xml:space="preserve">Sección </w:t>
      </w:r>
      <w:r>
        <w:rPr>
          <w:rFonts w:ascii="Book Antiqua" w:hAnsi="Book Antiqua"/>
          <w:lang w:val="es-PR"/>
        </w:rPr>
        <w:t>6</w:t>
      </w:r>
      <w:r w:rsidRPr="0087373E">
        <w:rPr>
          <w:rFonts w:ascii="Book Antiqua" w:hAnsi="Book Antiqua"/>
          <w:lang w:val="es-PR"/>
        </w:rPr>
        <w:t>.</w:t>
      </w:r>
      <w:r w:rsidRPr="0087373E">
        <w:rPr>
          <w:rFonts w:ascii="Book Antiqua" w:eastAsiaTheme="minorHAnsi" w:hAnsi="Book Antiqua" w:cs="Times"/>
          <w:bCs/>
          <w:color w:val="000000"/>
          <w:lang w:val="es-PR"/>
        </w:rPr>
        <w:t xml:space="preserve"> —</w:t>
      </w:r>
      <w:r w:rsidRPr="0087373E">
        <w:rPr>
          <w:rFonts w:ascii="Book Antiqua" w:hAnsi="Book Antiqua"/>
          <w:lang w:val="es-PR"/>
        </w:rPr>
        <w:t xml:space="preserve">Supremacía. </w:t>
      </w:r>
    </w:p>
    <w:p w14:paraId="64E5DBD2" w14:textId="77777777" w:rsidR="0058659A" w:rsidRPr="0087373E" w:rsidRDefault="0058659A" w:rsidP="00973663">
      <w:pPr>
        <w:spacing w:line="480" w:lineRule="auto"/>
        <w:ind w:firstLine="360"/>
        <w:jc w:val="both"/>
        <w:rPr>
          <w:rFonts w:ascii="Book Antiqua" w:hAnsi="Book Antiqua"/>
          <w:lang w:val="es-PR"/>
        </w:rPr>
      </w:pPr>
      <w:r w:rsidRPr="0087373E">
        <w:rPr>
          <w:rFonts w:ascii="Book Antiqua" w:hAnsi="Book Antiqua"/>
          <w:lang w:val="es-PR"/>
        </w:rPr>
        <w:t>Las disposiciones de esta Ley prevalecerán sobre cualquier otra disposición de ley que no estuviere en armonía con lo aquí establecido.</w:t>
      </w:r>
    </w:p>
    <w:p w14:paraId="612EED1D" w14:textId="77777777" w:rsidR="0058659A" w:rsidRPr="0087373E" w:rsidRDefault="0058659A" w:rsidP="00973663">
      <w:pPr>
        <w:spacing w:line="480" w:lineRule="auto"/>
        <w:ind w:firstLine="360"/>
        <w:jc w:val="both"/>
        <w:rPr>
          <w:rFonts w:ascii="Book Antiqua" w:hAnsi="Book Antiqua"/>
          <w:lang w:val="es-PR"/>
        </w:rPr>
      </w:pPr>
      <w:r w:rsidRPr="0087373E">
        <w:rPr>
          <w:rFonts w:ascii="Book Antiqua" w:hAnsi="Book Antiqua"/>
          <w:lang w:val="es-PR"/>
        </w:rPr>
        <w:t xml:space="preserve">Sección </w:t>
      </w:r>
      <w:r>
        <w:rPr>
          <w:rFonts w:ascii="Book Antiqua" w:hAnsi="Book Antiqua"/>
          <w:lang w:val="es-PR"/>
        </w:rPr>
        <w:t>7</w:t>
      </w:r>
      <w:r w:rsidRPr="0087373E">
        <w:rPr>
          <w:rFonts w:ascii="Book Antiqua" w:hAnsi="Book Antiqua"/>
          <w:lang w:val="es-PR"/>
        </w:rPr>
        <w:t>.</w:t>
      </w:r>
      <w:r w:rsidRPr="0087373E">
        <w:rPr>
          <w:rFonts w:ascii="Book Antiqua" w:eastAsiaTheme="minorHAnsi" w:hAnsi="Book Antiqua" w:cs="Times"/>
          <w:bCs/>
          <w:color w:val="000000"/>
          <w:lang w:val="es-PR"/>
        </w:rPr>
        <w:t xml:space="preserve"> —</w:t>
      </w:r>
      <w:r w:rsidRPr="0087373E">
        <w:rPr>
          <w:rFonts w:ascii="Book Antiqua" w:hAnsi="Book Antiqua"/>
          <w:lang w:val="es-PR"/>
        </w:rPr>
        <w:t xml:space="preserve">Separabilidad. </w:t>
      </w:r>
    </w:p>
    <w:p w14:paraId="604B6BF7" w14:textId="77777777" w:rsidR="0058659A" w:rsidRPr="0087373E" w:rsidRDefault="0058659A" w:rsidP="00973663">
      <w:pPr>
        <w:spacing w:line="480" w:lineRule="auto"/>
        <w:ind w:firstLine="360"/>
        <w:jc w:val="both"/>
        <w:rPr>
          <w:rFonts w:ascii="Book Antiqua" w:hAnsi="Book Antiqua"/>
          <w:lang w:val="es-PR"/>
        </w:rPr>
      </w:pPr>
      <w:r w:rsidRPr="0087373E">
        <w:rPr>
          <w:rFonts w:ascii="Book Antiqua" w:hAnsi="Book Antiqua"/>
          <w:lang w:val="es-PR"/>
        </w:rPr>
        <w:t xml:space="preserve"> Si cualquier cláusula, párrafo, subpárrafo, oración, palabra, letra, artículo, disposición, sección, subsección, título, capítulo, subcapítulo, acápite o parte de esta Ley fuera anulada o declarada inconstitucional, la resolución, dictamen o sentencia a tal efecto dictada no afectará, perjudicará, ni invalidará el remanente de esta Ley. El efecto de dicha sentencia quedará limitado a la cláusula, párrafo, subpárrafo, oración, palabra, letra, artículo, disposición, sección, subsección, título, capítulo, subcapítulo, acápite o parte de esta que así hubiere sido anulada o declarada inconstitucional. Si la aplicación a una persona o a una circunstancia de cualquier cláusula, párrafo, subpárrafo, oración palabra, </w:t>
      </w:r>
      <w:r w:rsidRPr="0087373E">
        <w:rPr>
          <w:rFonts w:ascii="Book Antiqua" w:hAnsi="Book Antiqua"/>
          <w:lang w:val="es-PR"/>
        </w:rPr>
        <w:lastRenderedPageBreak/>
        <w:t>letra, artículo, disposición, sección, subsección, título, capítulo, subcapítulo, acápite o parte de esta Ley fuera invalidada o declarada inconstitucional, la resolución, dictamen o sentencia a tal efecto dictada no afectará ni invalidará la aplicación del remanente de esta Ley a aquellas personas o circunstancias en las que se pueda aplicar válidamente.</w:t>
      </w:r>
    </w:p>
    <w:p w14:paraId="4879DB4A" w14:textId="77777777" w:rsidR="0058659A" w:rsidRPr="001A57DF" w:rsidRDefault="0058659A" w:rsidP="00973663">
      <w:pPr>
        <w:spacing w:line="480" w:lineRule="auto"/>
        <w:ind w:firstLine="360"/>
        <w:jc w:val="both"/>
        <w:rPr>
          <w:rFonts w:ascii="Book Antiqua" w:hAnsi="Book Antiqua"/>
          <w:lang w:val="es-PR"/>
        </w:rPr>
      </w:pPr>
      <w:r w:rsidRPr="001A57DF">
        <w:rPr>
          <w:rFonts w:ascii="Book Antiqua" w:hAnsi="Book Antiqua"/>
          <w:lang w:val="es-PR"/>
        </w:rPr>
        <w:t xml:space="preserve">Sección </w:t>
      </w:r>
      <w:r>
        <w:rPr>
          <w:rFonts w:ascii="Book Antiqua" w:hAnsi="Book Antiqua"/>
          <w:lang w:val="es-PR"/>
        </w:rPr>
        <w:t>8</w:t>
      </w:r>
      <w:r w:rsidRPr="001A57DF">
        <w:rPr>
          <w:rFonts w:ascii="Book Antiqua" w:hAnsi="Book Antiqua"/>
          <w:lang w:val="es-PR"/>
        </w:rPr>
        <w:t>.</w:t>
      </w:r>
      <w:r w:rsidRPr="0087373E">
        <w:rPr>
          <w:rFonts w:ascii="Book Antiqua" w:eastAsiaTheme="minorHAnsi" w:hAnsi="Book Antiqua" w:cs="Times"/>
          <w:bCs/>
          <w:color w:val="000000"/>
          <w:lang w:val="es-PR"/>
        </w:rPr>
        <w:t xml:space="preserve"> —</w:t>
      </w:r>
      <w:r w:rsidRPr="001A57DF">
        <w:rPr>
          <w:rFonts w:ascii="Book Antiqua" w:hAnsi="Book Antiqua"/>
          <w:lang w:val="es-PR"/>
        </w:rPr>
        <w:t xml:space="preserve">Vigencia. </w:t>
      </w:r>
    </w:p>
    <w:p w14:paraId="2F72E411" w14:textId="660FD390" w:rsidR="0086165E" w:rsidRPr="0058659A" w:rsidRDefault="0058659A" w:rsidP="00973663">
      <w:pPr>
        <w:spacing w:line="480" w:lineRule="auto"/>
        <w:ind w:firstLine="360"/>
        <w:jc w:val="both"/>
        <w:rPr>
          <w:rFonts w:ascii="Book Antiqua" w:hAnsi="Book Antiqua"/>
          <w:lang w:val="es-PR"/>
        </w:rPr>
      </w:pPr>
      <w:r w:rsidRPr="0087373E">
        <w:rPr>
          <w:rFonts w:ascii="Book Antiqua" w:hAnsi="Book Antiqua"/>
          <w:lang w:val="es-PR"/>
        </w:rPr>
        <w:t xml:space="preserve">Esta ley entrará en vigor </w:t>
      </w:r>
      <w:r>
        <w:rPr>
          <w:rFonts w:ascii="Book Antiqua" w:hAnsi="Book Antiqua"/>
          <w:lang w:val="es-PR"/>
        </w:rPr>
        <w:t>inmediatamente después</w:t>
      </w:r>
      <w:r w:rsidRPr="0087373E">
        <w:rPr>
          <w:rFonts w:ascii="Book Antiqua" w:hAnsi="Book Antiqua"/>
          <w:lang w:val="es-PR"/>
        </w:rPr>
        <w:t xml:space="preserve"> de su aprobación.</w:t>
      </w:r>
    </w:p>
    <w:sectPr w:rsidR="0086165E" w:rsidRPr="0058659A" w:rsidSect="0058659A">
      <w:headerReference w:type="even" r:id="rId11"/>
      <w:headerReference w:type="default" r:id="rId12"/>
      <w:type w:val="continuous"/>
      <w:pgSz w:w="12240" w:h="15840"/>
      <w:pgMar w:top="1440" w:right="1440" w:bottom="1440" w:left="1440" w:header="720" w:footer="720" w:gutter="0"/>
      <w:lnNumType w:countBy="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0F779C" w14:textId="77777777" w:rsidR="00EF75D8" w:rsidRDefault="00EF75D8">
      <w:r>
        <w:separator/>
      </w:r>
    </w:p>
  </w:endnote>
  <w:endnote w:type="continuationSeparator" w:id="0">
    <w:p w14:paraId="31C8358E" w14:textId="77777777" w:rsidR="00EF75D8" w:rsidRDefault="00EF75D8">
      <w:r>
        <w:continuationSeparator/>
      </w:r>
    </w:p>
  </w:endnote>
  <w:endnote w:type="continuationNotice" w:id="1">
    <w:p w14:paraId="7817BD21" w14:textId="77777777" w:rsidR="00EF75D8" w:rsidRDefault="00EF75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E2B37966-DCDB-42E0-A743-FC3B0B4C731B}"/>
    <w:embedBold r:id="rId2" w:fontKey="{C89F40E1-0F82-49A0-971A-EEBA68B88F73}"/>
    <w:embedItalic r:id="rId3" w:fontKey="{B9AE9E39-FAF1-470D-8553-29A254785169}"/>
  </w:font>
  <w:font w:name="Segoe UI">
    <w:panose1 w:val="020B0502040204020203"/>
    <w:charset w:val="00"/>
    <w:family w:val="swiss"/>
    <w:pitch w:val="variable"/>
    <w:sig w:usb0="E4002EFF" w:usb1="C000E47F" w:usb2="00000009" w:usb3="00000000" w:csb0="000001FF" w:csb1="00000000"/>
    <w:embedRegular r:id="rId4" w:fontKey="{D648618B-3151-43AA-AF6D-D1FB2017D94E}"/>
  </w:font>
  <w:font w:name="Georgia">
    <w:panose1 w:val="02040502050405020303"/>
    <w:charset w:val="00"/>
    <w:family w:val="roman"/>
    <w:pitch w:val="variable"/>
    <w:sig w:usb0="00000287" w:usb1="00000000" w:usb2="00000000" w:usb3="00000000" w:csb0="0000009F" w:csb1="00000000"/>
    <w:embedRegular r:id="rId5" w:fontKey="{A8A951FC-BA72-49E9-B559-282B825B4E38}"/>
    <w:embedItalic r:id="rId6" w:fontKey="{7E1516E1-A999-46ED-BBD0-70E8D278C1F6}"/>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embedRegular r:id="rId7" w:fontKey="{7B82F5E9-2EC2-454C-BB7A-BFFAA2DC6BF1}"/>
    <w:embedItalic r:id="rId8" w:fontKey="{2F12277A-4E99-4D44-A078-6A60621AB966}"/>
  </w:font>
  <w:font w:name="Calibri">
    <w:panose1 w:val="020F0502020204030204"/>
    <w:charset w:val="00"/>
    <w:family w:val="swiss"/>
    <w:pitch w:val="variable"/>
    <w:sig w:usb0="E4002EFF" w:usb1="C200247B" w:usb2="00000009" w:usb3="00000000" w:csb0="000001FF" w:csb1="00000000"/>
    <w:embedRegular r:id="rId9" w:fontKey="{942FC9B8-65E5-4EEA-BEE0-50C7B6A254F0}"/>
    <w:embedItalic r:id="rId10" w:fontKey="{5DD17351-30EC-4F81-B238-60431C23E641}"/>
  </w:font>
  <w:font w:name="Times">
    <w:altName w:val="Sylfaen"/>
    <w:panose1 w:val="02020603050405020304"/>
    <w:charset w:val="00"/>
    <w:family w:val="roman"/>
    <w:pitch w:val="variable"/>
    <w:sig w:usb0="E0002EFF" w:usb1="C000785B" w:usb2="00000009" w:usb3="00000000" w:csb0="000001FF" w:csb1="00000000"/>
    <w:embedBold r:id="rId11" w:fontKey="{8245676F-E776-4479-BFB9-1BF308A7CA3E}"/>
    <w:embedBoldItalic r:id="rId12" w:fontKey="{4F7DF6BA-C2B9-40DA-B4A8-DFD0F7597B88}"/>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3" w:fontKey="{D9D844C2-4A66-4436-89F9-3AE7C9DB5FD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2E413" w14:textId="77777777" w:rsidR="0086165E" w:rsidRDefault="0086165E">
    <w:pPr>
      <w:widowControl w:val="0"/>
      <w:spacing w:line="276" w:lineRule="auto"/>
      <w:rPr>
        <w:color w:val="000000"/>
      </w:rPr>
    </w:pPr>
  </w:p>
  <w:tbl>
    <w:tblPr>
      <w:tblStyle w:val="Style41"/>
      <w:tblW w:w="9360" w:type="dxa"/>
      <w:tblInd w:w="0" w:type="dxa"/>
      <w:tblLayout w:type="fixed"/>
      <w:tblLook w:val="04A0" w:firstRow="1" w:lastRow="0" w:firstColumn="1" w:lastColumn="0" w:noHBand="0" w:noVBand="1"/>
    </w:tblPr>
    <w:tblGrid>
      <w:gridCol w:w="3120"/>
      <w:gridCol w:w="3120"/>
      <w:gridCol w:w="3120"/>
    </w:tblGrid>
    <w:tr w:rsidR="0086165E" w14:paraId="2F72E417" w14:textId="77777777">
      <w:trPr>
        <w:trHeight w:val="300"/>
      </w:trPr>
      <w:tc>
        <w:tcPr>
          <w:tcW w:w="3120" w:type="dxa"/>
          <w:tcMar>
            <w:top w:w="0" w:type="dxa"/>
            <w:left w:w="108" w:type="dxa"/>
            <w:bottom w:w="0" w:type="dxa"/>
            <w:right w:w="108" w:type="dxa"/>
          </w:tcMar>
        </w:tcPr>
        <w:p w14:paraId="2F72E414" w14:textId="77777777" w:rsidR="0086165E" w:rsidRDefault="0086165E">
          <w:pPr>
            <w:tabs>
              <w:tab w:val="center" w:pos="4320"/>
              <w:tab w:val="right" w:pos="8640"/>
            </w:tabs>
            <w:ind w:left="-115"/>
            <w:rPr>
              <w:color w:val="000000"/>
            </w:rPr>
          </w:pPr>
        </w:p>
      </w:tc>
      <w:tc>
        <w:tcPr>
          <w:tcW w:w="3120" w:type="dxa"/>
          <w:tcMar>
            <w:top w:w="0" w:type="dxa"/>
            <w:left w:w="108" w:type="dxa"/>
            <w:bottom w:w="0" w:type="dxa"/>
            <w:right w:w="108" w:type="dxa"/>
          </w:tcMar>
        </w:tcPr>
        <w:p w14:paraId="2F72E415" w14:textId="77777777" w:rsidR="0086165E" w:rsidRDefault="0086165E">
          <w:pPr>
            <w:tabs>
              <w:tab w:val="center" w:pos="4320"/>
              <w:tab w:val="right" w:pos="8640"/>
            </w:tabs>
            <w:jc w:val="center"/>
            <w:rPr>
              <w:color w:val="000000"/>
            </w:rPr>
          </w:pPr>
        </w:p>
      </w:tc>
      <w:tc>
        <w:tcPr>
          <w:tcW w:w="3120" w:type="dxa"/>
          <w:tcMar>
            <w:top w:w="0" w:type="dxa"/>
            <w:left w:w="108" w:type="dxa"/>
            <w:bottom w:w="0" w:type="dxa"/>
            <w:right w:w="108" w:type="dxa"/>
          </w:tcMar>
        </w:tcPr>
        <w:p w14:paraId="2F72E416" w14:textId="77777777" w:rsidR="0086165E" w:rsidRDefault="0086165E">
          <w:pPr>
            <w:tabs>
              <w:tab w:val="center" w:pos="4320"/>
              <w:tab w:val="right" w:pos="8640"/>
            </w:tabs>
            <w:ind w:right="-115"/>
            <w:jc w:val="right"/>
            <w:rPr>
              <w:color w:val="000000"/>
            </w:rPr>
          </w:pPr>
        </w:p>
      </w:tc>
    </w:tr>
  </w:tbl>
  <w:p w14:paraId="2F72E418" w14:textId="77777777" w:rsidR="0086165E" w:rsidRDefault="0086165E">
    <w:pP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2E41B" w14:textId="77777777" w:rsidR="0086165E" w:rsidRDefault="0086165E">
    <w:pPr>
      <w:widowControl w:val="0"/>
      <w:spacing w:line="276" w:lineRule="auto"/>
      <w:rPr>
        <w:color w:val="000000"/>
      </w:rPr>
    </w:pPr>
  </w:p>
  <w:tbl>
    <w:tblPr>
      <w:tblStyle w:val="Style40"/>
      <w:tblW w:w="9360" w:type="dxa"/>
      <w:tblInd w:w="0" w:type="dxa"/>
      <w:tblLayout w:type="fixed"/>
      <w:tblLook w:val="04A0" w:firstRow="1" w:lastRow="0" w:firstColumn="1" w:lastColumn="0" w:noHBand="0" w:noVBand="1"/>
    </w:tblPr>
    <w:tblGrid>
      <w:gridCol w:w="3120"/>
      <w:gridCol w:w="3120"/>
      <w:gridCol w:w="3120"/>
    </w:tblGrid>
    <w:tr w:rsidR="0086165E" w14:paraId="2F72E41F" w14:textId="77777777">
      <w:trPr>
        <w:trHeight w:val="300"/>
      </w:trPr>
      <w:tc>
        <w:tcPr>
          <w:tcW w:w="3120" w:type="dxa"/>
          <w:tcMar>
            <w:top w:w="0" w:type="dxa"/>
            <w:left w:w="108" w:type="dxa"/>
            <w:bottom w:w="0" w:type="dxa"/>
            <w:right w:w="108" w:type="dxa"/>
          </w:tcMar>
        </w:tcPr>
        <w:p w14:paraId="2F72E41C" w14:textId="77777777" w:rsidR="0086165E" w:rsidRDefault="0086165E">
          <w:pPr>
            <w:tabs>
              <w:tab w:val="center" w:pos="4320"/>
              <w:tab w:val="right" w:pos="8640"/>
            </w:tabs>
            <w:ind w:left="-115"/>
            <w:rPr>
              <w:color w:val="000000"/>
            </w:rPr>
          </w:pPr>
        </w:p>
      </w:tc>
      <w:tc>
        <w:tcPr>
          <w:tcW w:w="3120" w:type="dxa"/>
          <w:tcMar>
            <w:top w:w="0" w:type="dxa"/>
            <w:left w:w="108" w:type="dxa"/>
            <w:bottom w:w="0" w:type="dxa"/>
            <w:right w:w="108" w:type="dxa"/>
          </w:tcMar>
        </w:tcPr>
        <w:p w14:paraId="2F72E41D" w14:textId="77777777" w:rsidR="0086165E" w:rsidRDefault="0086165E">
          <w:pPr>
            <w:tabs>
              <w:tab w:val="center" w:pos="4320"/>
              <w:tab w:val="right" w:pos="8640"/>
            </w:tabs>
            <w:jc w:val="center"/>
            <w:rPr>
              <w:color w:val="000000"/>
            </w:rPr>
          </w:pPr>
        </w:p>
      </w:tc>
      <w:tc>
        <w:tcPr>
          <w:tcW w:w="3120" w:type="dxa"/>
          <w:tcMar>
            <w:top w:w="0" w:type="dxa"/>
            <w:left w:w="108" w:type="dxa"/>
            <w:bottom w:w="0" w:type="dxa"/>
            <w:right w:w="108" w:type="dxa"/>
          </w:tcMar>
        </w:tcPr>
        <w:p w14:paraId="2F72E41E" w14:textId="77777777" w:rsidR="0086165E" w:rsidRDefault="0086165E">
          <w:pPr>
            <w:tabs>
              <w:tab w:val="center" w:pos="4320"/>
              <w:tab w:val="right" w:pos="8640"/>
            </w:tabs>
            <w:ind w:right="-115"/>
            <w:jc w:val="right"/>
            <w:rPr>
              <w:color w:val="000000"/>
            </w:rPr>
          </w:pPr>
        </w:p>
      </w:tc>
    </w:tr>
  </w:tbl>
  <w:p w14:paraId="2F72E420" w14:textId="77777777" w:rsidR="0086165E" w:rsidRDefault="0086165E">
    <w:pP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62C98" w14:textId="77777777" w:rsidR="00EF75D8" w:rsidRDefault="00EF75D8">
      <w:r>
        <w:separator/>
      </w:r>
    </w:p>
  </w:footnote>
  <w:footnote w:type="continuationSeparator" w:id="0">
    <w:p w14:paraId="44582FD9" w14:textId="77777777" w:rsidR="00EF75D8" w:rsidRDefault="00EF75D8">
      <w:r>
        <w:continuationSeparator/>
      </w:r>
    </w:p>
  </w:footnote>
  <w:footnote w:type="continuationNotice" w:id="1">
    <w:p w14:paraId="0BB962D5" w14:textId="77777777" w:rsidR="00EF75D8" w:rsidRDefault="00EF75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2E412" w14:textId="77777777" w:rsidR="0086165E" w:rsidRDefault="0099207B">
    <w:pP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72E41A" w14:textId="77777777" w:rsidR="0086165E" w:rsidRDefault="0099207B">
    <w:pPr>
      <w:tabs>
        <w:tab w:val="center" w:pos="4320"/>
        <w:tab w:val="right" w:pos="8640"/>
      </w:tabs>
      <w:rPr>
        <w:color w:val="000000"/>
      </w:rPr>
    </w:pPr>
    <w:r>
      <w:rPr>
        <w:color w:val="000000"/>
      </w:rPr>
      <w:tab/>
    </w:r>
    <w:r>
      <w:rPr>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4FCAE" w14:textId="77777777" w:rsidR="0086165E" w:rsidRDefault="0099207B">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86E6D95" w14:textId="77777777" w:rsidR="0086165E" w:rsidRDefault="008616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6557505"/>
      <w:docPartObj>
        <w:docPartGallery w:val="AutoText"/>
      </w:docPartObj>
    </w:sdtPr>
    <w:sdtEndPr/>
    <w:sdtContent>
      <w:p w14:paraId="0D8DE7D0" w14:textId="77777777" w:rsidR="0086165E" w:rsidRDefault="0099207B">
        <w:pPr>
          <w:pStyle w:val="Header"/>
          <w:jc w:val="center"/>
        </w:pPr>
        <w:r>
          <w:fldChar w:fldCharType="begin"/>
        </w:r>
        <w:r>
          <w:instrText xml:space="preserve"> PAGE   \* MERGEFORMAT </w:instrText>
        </w:r>
        <w:r>
          <w:fldChar w:fldCharType="separate"/>
        </w:r>
        <w:r>
          <w:t>5</w:t>
        </w:r>
        <w:r>
          <w:fldChar w:fldCharType="end"/>
        </w:r>
      </w:p>
    </w:sdtContent>
  </w:sdt>
  <w:p w14:paraId="1802D1D5" w14:textId="77777777" w:rsidR="0086165E" w:rsidRDefault="0086165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C0891"/>
    <w:multiLevelType w:val="multilevel"/>
    <w:tmpl w:val="0E0C089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53A0A2B"/>
    <w:multiLevelType w:val="hybridMultilevel"/>
    <w:tmpl w:val="660A006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3E7249"/>
    <w:multiLevelType w:val="hybridMultilevel"/>
    <w:tmpl w:val="6D9C7A8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4F39D4"/>
    <w:multiLevelType w:val="multilevel"/>
    <w:tmpl w:val="414F39D4"/>
    <w:lvl w:ilvl="0">
      <w:start w:val="1"/>
      <w:numFmt w:val="decimal"/>
      <w:lvlText w:val="%1."/>
      <w:lvlJc w:val="left"/>
      <w:pPr>
        <w:ind w:left="720" w:hanging="360"/>
      </w:pPr>
      <w:rPr>
        <w:rFonts w:eastAsia="Times New Roman" w:cs="Times New Roman"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B5F4170"/>
    <w:multiLevelType w:val="hybridMultilevel"/>
    <w:tmpl w:val="4B00B32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571883335">
    <w:abstractNumId w:val="0"/>
  </w:num>
  <w:num w:numId="2" w16cid:durableId="529952247">
    <w:abstractNumId w:val="3"/>
  </w:num>
  <w:num w:numId="3" w16cid:durableId="681591030">
    <w:abstractNumId w:val="4"/>
  </w:num>
  <w:num w:numId="4" w16cid:durableId="1851988970">
    <w:abstractNumId w:val="1"/>
  </w:num>
  <w:num w:numId="5" w16cid:durableId="10922359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031"/>
    <w:rsid w:val="000107AB"/>
    <w:rsid w:val="00010D19"/>
    <w:rsid w:val="00011EC3"/>
    <w:rsid w:val="00015AF4"/>
    <w:rsid w:val="000248C7"/>
    <w:rsid w:val="00027C66"/>
    <w:rsid w:val="00033980"/>
    <w:rsid w:val="00033B80"/>
    <w:rsid w:val="00035CB9"/>
    <w:rsid w:val="000416E3"/>
    <w:rsid w:val="00051AD1"/>
    <w:rsid w:val="000536ED"/>
    <w:rsid w:val="00056D71"/>
    <w:rsid w:val="00067E49"/>
    <w:rsid w:val="000700E0"/>
    <w:rsid w:val="000711FC"/>
    <w:rsid w:val="00074B76"/>
    <w:rsid w:val="0008657D"/>
    <w:rsid w:val="000A3DD4"/>
    <w:rsid w:val="000B1BE8"/>
    <w:rsid w:val="000B33EC"/>
    <w:rsid w:val="000B4CF9"/>
    <w:rsid w:val="000C0F6A"/>
    <w:rsid w:val="000C188B"/>
    <w:rsid w:val="000C4A0E"/>
    <w:rsid w:val="000C60AE"/>
    <w:rsid w:val="000C68E5"/>
    <w:rsid w:val="000D1B64"/>
    <w:rsid w:val="000D2EB5"/>
    <w:rsid w:val="000D30A4"/>
    <w:rsid w:val="000E0C97"/>
    <w:rsid w:val="000E3403"/>
    <w:rsid w:val="000E428F"/>
    <w:rsid w:val="000E5780"/>
    <w:rsid w:val="000E6E74"/>
    <w:rsid w:val="000E78E8"/>
    <w:rsid w:val="000F7E20"/>
    <w:rsid w:val="001040ED"/>
    <w:rsid w:val="00105B40"/>
    <w:rsid w:val="0011139B"/>
    <w:rsid w:val="00113415"/>
    <w:rsid w:val="00115129"/>
    <w:rsid w:val="0011591A"/>
    <w:rsid w:val="00122382"/>
    <w:rsid w:val="0012419B"/>
    <w:rsid w:val="001255FB"/>
    <w:rsid w:val="00133178"/>
    <w:rsid w:val="00133D83"/>
    <w:rsid w:val="001363AF"/>
    <w:rsid w:val="00136986"/>
    <w:rsid w:val="00136AC5"/>
    <w:rsid w:val="00142293"/>
    <w:rsid w:val="00150C87"/>
    <w:rsid w:val="0015241F"/>
    <w:rsid w:val="00152B9A"/>
    <w:rsid w:val="00160ABA"/>
    <w:rsid w:val="001613A5"/>
    <w:rsid w:val="00164AC1"/>
    <w:rsid w:val="00164E97"/>
    <w:rsid w:val="001677A8"/>
    <w:rsid w:val="00192D73"/>
    <w:rsid w:val="00194A5E"/>
    <w:rsid w:val="001969E8"/>
    <w:rsid w:val="001A0C9E"/>
    <w:rsid w:val="001A18F4"/>
    <w:rsid w:val="001A25B8"/>
    <w:rsid w:val="001A2F65"/>
    <w:rsid w:val="001A35E2"/>
    <w:rsid w:val="001A57DF"/>
    <w:rsid w:val="001B1AAC"/>
    <w:rsid w:val="001B6B7A"/>
    <w:rsid w:val="001C50A0"/>
    <w:rsid w:val="001C7468"/>
    <w:rsid w:val="001D07B3"/>
    <w:rsid w:val="001D0FDF"/>
    <w:rsid w:val="001D54A8"/>
    <w:rsid w:val="001D75A8"/>
    <w:rsid w:val="001E1A20"/>
    <w:rsid w:val="001E33DB"/>
    <w:rsid w:val="001E6305"/>
    <w:rsid w:val="001E6E99"/>
    <w:rsid w:val="0020530B"/>
    <w:rsid w:val="0020610D"/>
    <w:rsid w:val="0021328C"/>
    <w:rsid w:val="002138BE"/>
    <w:rsid w:val="002171AD"/>
    <w:rsid w:val="0022330F"/>
    <w:rsid w:val="002268D0"/>
    <w:rsid w:val="002271A5"/>
    <w:rsid w:val="002318F0"/>
    <w:rsid w:val="0023393F"/>
    <w:rsid w:val="002431B7"/>
    <w:rsid w:val="0024618D"/>
    <w:rsid w:val="0025318A"/>
    <w:rsid w:val="00253D9F"/>
    <w:rsid w:val="00254DCC"/>
    <w:rsid w:val="0025524E"/>
    <w:rsid w:val="002646F8"/>
    <w:rsid w:val="00266688"/>
    <w:rsid w:val="00266D4C"/>
    <w:rsid w:val="00270743"/>
    <w:rsid w:val="00273031"/>
    <w:rsid w:val="0028441B"/>
    <w:rsid w:val="00285A15"/>
    <w:rsid w:val="00286B47"/>
    <w:rsid w:val="002A1D65"/>
    <w:rsid w:val="002A23EE"/>
    <w:rsid w:val="002A27D4"/>
    <w:rsid w:val="002A2FDA"/>
    <w:rsid w:val="002A4E84"/>
    <w:rsid w:val="002A4F4F"/>
    <w:rsid w:val="002A7C37"/>
    <w:rsid w:val="002B02C2"/>
    <w:rsid w:val="002B11F1"/>
    <w:rsid w:val="002B39A7"/>
    <w:rsid w:val="002B4C93"/>
    <w:rsid w:val="002B5618"/>
    <w:rsid w:val="002B68B4"/>
    <w:rsid w:val="002B6CC7"/>
    <w:rsid w:val="002B7906"/>
    <w:rsid w:val="002C11AB"/>
    <w:rsid w:val="002C2C31"/>
    <w:rsid w:val="002C2DB0"/>
    <w:rsid w:val="002C6423"/>
    <w:rsid w:val="002D1A9D"/>
    <w:rsid w:val="002D6159"/>
    <w:rsid w:val="002E1467"/>
    <w:rsid w:val="002E34D5"/>
    <w:rsid w:val="002E4898"/>
    <w:rsid w:val="002F21CF"/>
    <w:rsid w:val="002F3045"/>
    <w:rsid w:val="002F48BA"/>
    <w:rsid w:val="002F5B16"/>
    <w:rsid w:val="0030308D"/>
    <w:rsid w:val="00303699"/>
    <w:rsid w:val="00314D79"/>
    <w:rsid w:val="00314E6B"/>
    <w:rsid w:val="00321AB7"/>
    <w:rsid w:val="00327314"/>
    <w:rsid w:val="00327833"/>
    <w:rsid w:val="00343CBC"/>
    <w:rsid w:val="003524D5"/>
    <w:rsid w:val="0035313D"/>
    <w:rsid w:val="00362698"/>
    <w:rsid w:val="0036500C"/>
    <w:rsid w:val="00365BB2"/>
    <w:rsid w:val="00372695"/>
    <w:rsid w:val="0037540B"/>
    <w:rsid w:val="00380D7C"/>
    <w:rsid w:val="0038126F"/>
    <w:rsid w:val="00385901"/>
    <w:rsid w:val="0039554A"/>
    <w:rsid w:val="003963BE"/>
    <w:rsid w:val="00397238"/>
    <w:rsid w:val="003A2100"/>
    <w:rsid w:val="003C79D6"/>
    <w:rsid w:val="003D33D5"/>
    <w:rsid w:val="003D3EA2"/>
    <w:rsid w:val="003D42BF"/>
    <w:rsid w:val="003D4499"/>
    <w:rsid w:val="003E30F3"/>
    <w:rsid w:val="003E4859"/>
    <w:rsid w:val="003F18AA"/>
    <w:rsid w:val="003F352A"/>
    <w:rsid w:val="003F4992"/>
    <w:rsid w:val="004143E0"/>
    <w:rsid w:val="00415E5D"/>
    <w:rsid w:val="00416F13"/>
    <w:rsid w:val="0042014B"/>
    <w:rsid w:val="0042619D"/>
    <w:rsid w:val="00431D54"/>
    <w:rsid w:val="00432F8E"/>
    <w:rsid w:val="00437DC4"/>
    <w:rsid w:val="00444257"/>
    <w:rsid w:val="00452649"/>
    <w:rsid w:val="004566BB"/>
    <w:rsid w:val="00461FBD"/>
    <w:rsid w:val="00464BCF"/>
    <w:rsid w:val="004675CC"/>
    <w:rsid w:val="00477224"/>
    <w:rsid w:val="00480C72"/>
    <w:rsid w:val="00493F9B"/>
    <w:rsid w:val="004943B1"/>
    <w:rsid w:val="004A4994"/>
    <w:rsid w:val="004A5974"/>
    <w:rsid w:val="004B769A"/>
    <w:rsid w:val="004B7EA0"/>
    <w:rsid w:val="004C3A23"/>
    <w:rsid w:val="004C411D"/>
    <w:rsid w:val="004C41AE"/>
    <w:rsid w:val="004C6236"/>
    <w:rsid w:val="004D49FA"/>
    <w:rsid w:val="004D4F2E"/>
    <w:rsid w:val="004D7071"/>
    <w:rsid w:val="004E19F7"/>
    <w:rsid w:val="004E5BE6"/>
    <w:rsid w:val="004E6136"/>
    <w:rsid w:val="004F0279"/>
    <w:rsid w:val="004F2644"/>
    <w:rsid w:val="004F3841"/>
    <w:rsid w:val="004F6B8B"/>
    <w:rsid w:val="00502ECA"/>
    <w:rsid w:val="00503836"/>
    <w:rsid w:val="0050443D"/>
    <w:rsid w:val="00506CA0"/>
    <w:rsid w:val="00511693"/>
    <w:rsid w:val="005209C9"/>
    <w:rsid w:val="00524FBA"/>
    <w:rsid w:val="005258EB"/>
    <w:rsid w:val="00526AC9"/>
    <w:rsid w:val="00527B13"/>
    <w:rsid w:val="00535D65"/>
    <w:rsid w:val="00535E82"/>
    <w:rsid w:val="00555BB8"/>
    <w:rsid w:val="00570062"/>
    <w:rsid w:val="00573345"/>
    <w:rsid w:val="00573C36"/>
    <w:rsid w:val="0057614A"/>
    <w:rsid w:val="00585351"/>
    <w:rsid w:val="0058659A"/>
    <w:rsid w:val="00590C6C"/>
    <w:rsid w:val="00592F40"/>
    <w:rsid w:val="00596DDC"/>
    <w:rsid w:val="005A30B4"/>
    <w:rsid w:val="005A3527"/>
    <w:rsid w:val="005A532D"/>
    <w:rsid w:val="005B1646"/>
    <w:rsid w:val="005B668B"/>
    <w:rsid w:val="005C0837"/>
    <w:rsid w:val="005C2330"/>
    <w:rsid w:val="005C24E6"/>
    <w:rsid w:val="005C7524"/>
    <w:rsid w:val="005D4BD9"/>
    <w:rsid w:val="005E2F88"/>
    <w:rsid w:val="005E3680"/>
    <w:rsid w:val="005E7EC5"/>
    <w:rsid w:val="005F2872"/>
    <w:rsid w:val="005F7D1B"/>
    <w:rsid w:val="00603B59"/>
    <w:rsid w:val="00604CE6"/>
    <w:rsid w:val="00610344"/>
    <w:rsid w:val="00614CFF"/>
    <w:rsid w:val="0061628B"/>
    <w:rsid w:val="006204CF"/>
    <w:rsid w:val="00624B86"/>
    <w:rsid w:val="00627DE1"/>
    <w:rsid w:val="00632F92"/>
    <w:rsid w:val="0063665B"/>
    <w:rsid w:val="00636E65"/>
    <w:rsid w:val="006414C7"/>
    <w:rsid w:val="00642C79"/>
    <w:rsid w:val="006430D0"/>
    <w:rsid w:val="0064494E"/>
    <w:rsid w:val="0065452C"/>
    <w:rsid w:val="00654571"/>
    <w:rsid w:val="00655C8E"/>
    <w:rsid w:val="00656D19"/>
    <w:rsid w:val="00662A0E"/>
    <w:rsid w:val="00666A3B"/>
    <w:rsid w:val="00675385"/>
    <w:rsid w:val="00694E17"/>
    <w:rsid w:val="00697796"/>
    <w:rsid w:val="006A141E"/>
    <w:rsid w:val="006A292F"/>
    <w:rsid w:val="006A7E28"/>
    <w:rsid w:val="006B78AD"/>
    <w:rsid w:val="006C04BE"/>
    <w:rsid w:val="006C0D59"/>
    <w:rsid w:val="006C217A"/>
    <w:rsid w:val="006C4529"/>
    <w:rsid w:val="006C4E23"/>
    <w:rsid w:val="006D1974"/>
    <w:rsid w:val="006D6693"/>
    <w:rsid w:val="006D7BFF"/>
    <w:rsid w:val="006E7A33"/>
    <w:rsid w:val="006F0B06"/>
    <w:rsid w:val="006F500B"/>
    <w:rsid w:val="006F7CF2"/>
    <w:rsid w:val="007164D0"/>
    <w:rsid w:val="00724C73"/>
    <w:rsid w:val="00725BCD"/>
    <w:rsid w:val="00736EAA"/>
    <w:rsid w:val="00740BAC"/>
    <w:rsid w:val="0074642B"/>
    <w:rsid w:val="007553C1"/>
    <w:rsid w:val="00755AEC"/>
    <w:rsid w:val="00755DDC"/>
    <w:rsid w:val="00760792"/>
    <w:rsid w:val="00761E6D"/>
    <w:rsid w:val="00763A35"/>
    <w:rsid w:val="00772AEB"/>
    <w:rsid w:val="00776FCF"/>
    <w:rsid w:val="00781480"/>
    <w:rsid w:val="00781A97"/>
    <w:rsid w:val="00785F84"/>
    <w:rsid w:val="00790454"/>
    <w:rsid w:val="00791054"/>
    <w:rsid w:val="00791FA9"/>
    <w:rsid w:val="007A5591"/>
    <w:rsid w:val="007A5875"/>
    <w:rsid w:val="007B17BB"/>
    <w:rsid w:val="007B181D"/>
    <w:rsid w:val="007B7EC3"/>
    <w:rsid w:val="007C31AF"/>
    <w:rsid w:val="007D0C01"/>
    <w:rsid w:val="007D4ED6"/>
    <w:rsid w:val="007D556E"/>
    <w:rsid w:val="007D76E0"/>
    <w:rsid w:val="007E3AC3"/>
    <w:rsid w:val="00806DB0"/>
    <w:rsid w:val="008104B2"/>
    <w:rsid w:val="00812840"/>
    <w:rsid w:val="00820EC0"/>
    <w:rsid w:val="00826B88"/>
    <w:rsid w:val="00831773"/>
    <w:rsid w:val="0083435F"/>
    <w:rsid w:val="00834801"/>
    <w:rsid w:val="00834DB4"/>
    <w:rsid w:val="00837B0B"/>
    <w:rsid w:val="00843BF2"/>
    <w:rsid w:val="00850770"/>
    <w:rsid w:val="0086165E"/>
    <w:rsid w:val="008629CB"/>
    <w:rsid w:val="0087373E"/>
    <w:rsid w:val="00874CE2"/>
    <w:rsid w:val="00876EDE"/>
    <w:rsid w:val="00877E4D"/>
    <w:rsid w:val="00882948"/>
    <w:rsid w:val="00883151"/>
    <w:rsid w:val="0089008A"/>
    <w:rsid w:val="00891773"/>
    <w:rsid w:val="00892585"/>
    <w:rsid w:val="008925BB"/>
    <w:rsid w:val="008A0EFB"/>
    <w:rsid w:val="008B3680"/>
    <w:rsid w:val="008B5434"/>
    <w:rsid w:val="008C0934"/>
    <w:rsid w:val="008D162B"/>
    <w:rsid w:val="008D5A27"/>
    <w:rsid w:val="008D5B00"/>
    <w:rsid w:val="008D6F92"/>
    <w:rsid w:val="008D7D6B"/>
    <w:rsid w:val="008E23CC"/>
    <w:rsid w:val="008E57CB"/>
    <w:rsid w:val="008E5DA2"/>
    <w:rsid w:val="008F3CF7"/>
    <w:rsid w:val="008F6437"/>
    <w:rsid w:val="00902996"/>
    <w:rsid w:val="009061B2"/>
    <w:rsid w:val="009063F6"/>
    <w:rsid w:val="00910CF1"/>
    <w:rsid w:val="00915219"/>
    <w:rsid w:val="00916051"/>
    <w:rsid w:val="00916EB6"/>
    <w:rsid w:val="00916EF2"/>
    <w:rsid w:val="0091725F"/>
    <w:rsid w:val="009214EC"/>
    <w:rsid w:val="00922818"/>
    <w:rsid w:val="009338EA"/>
    <w:rsid w:val="00941E0D"/>
    <w:rsid w:val="00942E06"/>
    <w:rsid w:val="00945D8D"/>
    <w:rsid w:val="00950A46"/>
    <w:rsid w:val="0095298F"/>
    <w:rsid w:val="00954675"/>
    <w:rsid w:val="0095702C"/>
    <w:rsid w:val="00962C3E"/>
    <w:rsid w:val="00967EF6"/>
    <w:rsid w:val="00970540"/>
    <w:rsid w:val="00970976"/>
    <w:rsid w:val="00970FC9"/>
    <w:rsid w:val="00973663"/>
    <w:rsid w:val="00985565"/>
    <w:rsid w:val="00990281"/>
    <w:rsid w:val="0099145A"/>
    <w:rsid w:val="0099207B"/>
    <w:rsid w:val="009A0ED5"/>
    <w:rsid w:val="009A515A"/>
    <w:rsid w:val="009B47BF"/>
    <w:rsid w:val="009B50E4"/>
    <w:rsid w:val="009B51AD"/>
    <w:rsid w:val="009C4F4A"/>
    <w:rsid w:val="009C6961"/>
    <w:rsid w:val="009D1665"/>
    <w:rsid w:val="009D5726"/>
    <w:rsid w:val="009D78D1"/>
    <w:rsid w:val="009D79EC"/>
    <w:rsid w:val="009E3B64"/>
    <w:rsid w:val="009F153B"/>
    <w:rsid w:val="009F15AE"/>
    <w:rsid w:val="009F309A"/>
    <w:rsid w:val="009F5DD3"/>
    <w:rsid w:val="009F6668"/>
    <w:rsid w:val="00A01687"/>
    <w:rsid w:val="00A024AC"/>
    <w:rsid w:val="00A072FE"/>
    <w:rsid w:val="00A10500"/>
    <w:rsid w:val="00A11169"/>
    <w:rsid w:val="00A177F0"/>
    <w:rsid w:val="00A22039"/>
    <w:rsid w:val="00A22D3B"/>
    <w:rsid w:val="00A36361"/>
    <w:rsid w:val="00A37F53"/>
    <w:rsid w:val="00A41F69"/>
    <w:rsid w:val="00A47378"/>
    <w:rsid w:val="00A47BDC"/>
    <w:rsid w:val="00A47ED4"/>
    <w:rsid w:val="00A51B24"/>
    <w:rsid w:val="00A52322"/>
    <w:rsid w:val="00A52F9B"/>
    <w:rsid w:val="00A62528"/>
    <w:rsid w:val="00A67A3A"/>
    <w:rsid w:val="00A67FDB"/>
    <w:rsid w:val="00A8093F"/>
    <w:rsid w:val="00A860DC"/>
    <w:rsid w:val="00A90C84"/>
    <w:rsid w:val="00A94A37"/>
    <w:rsid w:val="00A97187"/>
    <w:rsid w:val="00AA1591"/>
    <w:rsid w:val="00AA2A43"/>
    <w:rsid w:val="00AB3109"/>
    <w:rsid w:val="00AB6B2F"/>
    <w:rsid w:val="00AC3125"/>
    <w:rsid w:val="00AD1CE3"/>
    <w:rsid w:val="00AD4C7D"/>
    <w:rsid w:val="00AE1FE1"/>
    <w:rsid w:val="00AE7DF9"/>
    <w:rsid w:val="00AF19DC"/>
    <w:rsid w:val="00AF26DE"/>
    <w:rsid w:val="00B03DC4"/>
    <w:rsid w:val="00B03F2F"/>
    <w:rsid w:val="00B06BD6"/>
    <w:rsid w:val="00B12738"/>
    <w:rsid w:val="00B139D2"/>
    <w:rsid w:val="00B13D1B"/>
    <w:rsid w:val="00B155EE"/>
    <w:rsid w:val="00B20626"/>
    <w:rsid w:val="00B215DD"/>
    <w:rsid w:val="00B25919"/>
    <w:rsid w:val="00B34B9F"/>
    <w:rsid w:val="00B51DBD"/>
    <w:rsid w:val="00B57F92"/>
    <w:rsid w:val="00B61CAB"/>
    <w:rsid w:val="00B65CC4"/>
    <w:rsid w:val="00B72A6A"/>
    <w:rsid w:val="00B742EB"/>
    <w:rsid w:val="00B77443"/>
    <w:rsid w:val="00B81149"/>
    <w:rsid w:val="00B87A1C"/>
    <w:rsid w:val="00B87D3C"/>
    <w:rsid w:val="00B900A4"/>
    <w:rsid w:val="00B92CAB"/>
    <w:rsid w:val="00B95CFA"/>
    <w:rsid w:val="00BA173C"/>
    <w:rsid w:val="00BA31C2"/>
    <w:rsid w:val="00BA3DAB"/>
    <w:rsid w:val="00BB3314"/>
    <w:rsid w:val="00BB3C4F"/>
    <w:rsid w:val="00BB4F4D"/>
    <w:rsid w:val="00BC04F2"/>
    <w:rsid w:val="00BC3029"/>
    <w:rsid w:val="00BD4F99"/>
    <w:rsid w:val="00BD6FA4"/>
    <w:rsid w:val="00BE244E"/>
    <w:rsid w:val="00BE26CC"/>
    <w:rsid w:val="00BE3EA3"/>
    <w:rsid w:val="00BE55AC"/>
    <w:rsid w:val="00BE7D02"/>
    <w:rsid w:val="00BF4934"/>
    <w:rsid w:val="00BF5A14"/>
    <w:rsid w:val="00C004A4"/>
    <w:rsid w:val="00C05335"/>
    <w:rsid w:val="00C058A0"/>
    <w:rsid w:val="00C05C13"/>
    <w:rsid w:val="00C05E9D"/>
    <w:rsid w:val="00C07B7D"/>
    <w:rsid w:val="00C10ACE"/>
    <w:rsid w:val="00C10B01"/>
    <w:rsid w:val="00C13DC9"/>
    <w:rsid w:val="00C154EC"/>
    <w:rsid w:val="00C157B8"/>
    <w:rsid w:val="00C16C7E"/>
    <w:rsid w:val="00C26E73"/>
    <w:rsid w:val="00C27E5A"/>
    <w:rsid w:val="00C32AB8"/>
    <w:rsid w:val="00C33CEB"/>
    <w:rsid w:val="00C357E4"/>
    <w:rsid w:val="00C361CD"/>
    <w:rsid w:val="00C376FA"/>
    <w:rsid w:val="00C416C8"/>
    <w:rsid w:val="00C42680"/>
    <w:rsid w:val="00C51AB4"/>
    <w:rsid w:val="00C57448"/>
    <w:rsid w:val="00C60A5B"/>
    <w:rsid w:val="00C610C3"/>
    <w:rsid w:val="00C7286D"/>
    <w:rsid w:val="00C77D3F"/>
    <w:rsid w:val="00C83183"/>
    <w:rsid w:val="00C87975"/>
    <w:rsid w:val="00C95EA9"/>
    <w:rsid w:val="00C96046"/>
    <w:rsid w:val="00CA38D8"/>
    <w:rsid w:val="00CA3F74"/>
    <w:rsid w:val="00CA5BDF"/>
    <w:rsid w:val="00CB2AE9"/>
    <w:rsid w:val="00CB4561"/>
    <w:rsid w:val="00CC2285"/>
    <w:rsid w:val="00CC2987"/>
    <w:rsid w:val="00CC4EDC"/>
    <w:rsid w:val="00CC5E39"/>
    <w:rsid w:val="00CD315C"/>
    <w:rsid w:val="00CD3272"/>
    <w:rsid w:val="00CD38FC"/>
    <w:rsid w:val="00CE36C8"/>
    <w:rsid w:val="00CF3010"/>
    <w:rsid w:val="00CF4242"/>
    <w:rsid w:val="00CF4490"/>
    <w:rsid w:val="00CF565F"/>
    <w:rsid w:val="00CF70FE"/>
    <w:rsid w:val="00D0512A"/>
    <w:rsid w:val="00D06719"/>
    <w:rsid w:val="00D1168D"/>
    <w:rsid w:val="00D2636B"/>
    <w:rsid w:val="00D30088"/>
    <w:rsid w:val="00D312C4"/>
    <w:rsid w:val="00D3431B"/>
    <w:rsid w:val="00D42696"/>
    <w:rsid w:val="00D43E19"/>
    <w:rsid w:val="00D45808"/>
    <w:rsid w:val="00D50765"/>
    <w:rsid w:val="00D50CD3"/>
    <w:rsid w:val="00D51703"/>
    <w:rsid w:val="00D52A67"/>
    <w:rsid w:val="00D620EC"/>
    <w:rsid w:val="00D710A7"/>
    <w:rsid w:val="00D763D9"/>
    <w:rsid w:val="00D816EC"/>
    <w:rsid w:val="00D82564"/>
    <w:rsid w:val="00D84992"/>
    <w:rsid w:val="00D90A48"/>
    <w:rsid w:val="00D9105F"/>
    <w:rsid w:val="00D95F03"/>
    <w:rsid w:val="00D960EB"/>
    <w:rsid w:val="00DA5EB9"/>
    <w:rsid w:val="00DB1E04"/>
    <w:rsid w:val="00DB51A8"/>
    <w:rsid w:val="00DC127C"/>
    <w:rsid w:val="00DC6118"/>
    <w:rsid w:val="00DC6120"/>
    <w:rsid w:val="00DC7A92"/>
    <w:rsid w:val="00DD225A"/>
    <w:rsid w:val="00DD6B89"/>
    <w:rsid w:val="00DD771A"/>
    <w:rsid w:val="00DE048B"/>
    <w:rsid w:val="00DE4C0D"/>
    <w:rsid w:val="00DF3539"/>
    <w:rsid w:val="00DF4DB8"/>
    <w:rsid w:val="00DF5E51"/>
    <w:rsid w:val="00E024E8"/>
    <w:rsid w:val="00E05064"/>
    <w:rsid w:val="00E05066"/>
    <w:rsid w:val="00E10A8B"/>
    <w:rsid w:val="00E138E0"/>
    <w:rsid w:val="00E143DF"/>
    <w:rsid w:val="00E15426"/>
    <w:rsid w:val="00E22AE3"/>
    <w:rsid w:val="00E251B9"/>
    <w:rsid w:val="00E30811"/>
    <w:rsid w:val="00E313BD"/>
    <w:rsid w:val="00E508F4"/>
    <w:rsid w:val="00E50E82"/>
    <w:rsid w:val="00E51ED0"/>
    <w:rsid w:val="00E51F85"/>
    <w:rsid w:val="00E64AED"/>
    <w:rsid w:val="00E65583"/>
    <w:rsid w:val="00E65A18"/>
    <w:rsid w:val="00E66F0B"/>
    <w:rsid w:val="00E67017"/>
    <w:rsid w:val="00E67BE6"/>
    <w:rsid w:val="00E75D0B"/>
    <w:rsid w:val="00E85654"/>
    <w:rsid w:val="00E87E5A"/>
    <w:rsid w:val="00E937F8"/>
    <w:rsid w:val="00E93811"/>
    <w:rsid w:val="00E97260"/>
    <w:rsid w:val="00EA5801"/>
    <w:rsid w:val="00EA7005"/>
    <w:rsid w:val="00EB7783"/>
    <w:rsid w:val="00EC129D"/>
    <w:rsid w:val="00EC2425"/>
    <w:rsid w:val="00EE0A44"/>
    <w:rsid w:val="00EE3F71"/>
    <w:rsid w:val="00EE5CC5"/>
    <w:rsid w:val="00EF4025"/>
    <w:rsid w:val="00EF75D8"/>
    <w:rsid w:val="00F01CED"/>
    <w:rsid w:val="00F15032"/>
    <w:rsid w:val="00F16456"/>
    <w:rsid w:val="00F16B71"/>
    <w:rsid w:val="00F26059"/>
    <w:rsid w:val="00F27415"/>
    <w:rsid w:val="00F309FE"/>
    <w:rsid w:val="00F316AF"/>
    <w:rsid w:val="00F3506A"/>
    <w:rsid w:val="00F36138"/>
    <w:rsid w:val="00F40C87"/>
    <w:rsid w:val="00F47C67"/>
    <w:rsid w:val="00F47F92"/>
    <w:rsid w:val="00F5133C"/>
    <w:rsid w:val="00F519A3"/>
    <w:rsid w:val="00F55BC6"/>
    <w:rsid w:val="00F5763A"/>
    <w:rsid w:val="00F5780A"/>
    <w:rsid w:val="00F65464"/>
    <w:rsid w:val="00F70D38"/>
    <w:rsid w:val="00F858BD"/>
    <w:rsid w:val="00F92946"/>
    <w:rsid w:val="00F962B7"/>
    <w:rsid w:val="00F975B6"/>
    <w:rsid w:val="00FA119A"/>
    <w:rsid w:val="00FA24D6"/>
    <w:rsid w:val="00FA407A"/>
    <w:rsid w:val="00FA65AC"/>
    <w:rsid w:val="00FB32B6"/>
    <w:rsid w:val="00FC57D8"/>
    <w:rsid w:val="00FC61B5"/>
    <w:rsid w:val="00FD065B"/>
    <w:rsid w:val="00FD3AEE"/>
    <w:rsid w:val="00FE0465"/>
    <w:rsid w:val="00FE2D53"/>
    <w:rsid w:val="00FF2214"/>
    <w:rsid w:val="0D124E4E"/>
    <w:rsid w:val="32B25BB9"/>
    <w:rsid w:val="542407D0"/>
    <w:rsid w:val="56E75300"/>
  </w:rsids>
  <m:mathPr>
    <m:mathFont m:val="Cambria Math"/>
    <m:brkBin m:val="before"/>
    <m:brkBinSub m:val="--"/>
    <m:smallFrac m:val="0"/>
    <m:dispDef/>
    <m:lMargin m:val="0"/>
    <m:rMargin m:val="0"/>
    <m:defJc m:val="centerGroup"/>
    <m:wrapIndent m:val="1440"/>
    <m:intLim m:val="subSup"/>
    <m:naryLim m:val="undOvr"/>
  </m:mathPr>
  <w:themeFontLang w:val="es-P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2E3DE"/>
  <w15:docId w15:val="{F4556635-B41E-4956-B487-03D593A73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qFormat="1"/>
    <w:lsdException w:name="header" w:qFormat="1"/>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uiPriority="0" w:qFormat="1"/>
    <w:lsdException w:name="annotation reference" w:qFormat="1"/>
    <w:lsdException w:name="line number" w:uiPriority="0" w:qFormat="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6E73"/>
    <w:rPr>
      <w:sz w:val="24"/>
      <w:szCs w:val="24"/>
    </w:rPr>
  </w:style>
  <w:style w:type="paragraph" w:styleId="Heading1">
    <w:name w:val="heading 1"/>
    <w:basedOn w:val="Normal"/>
    <w:next w:val="Normal"/>
    <w:uiPriority w:val="9"/>
    <w:qFormat/>
    <w:pPr>
      <w:spacing w:line="480" w:lineRule="auto"/>
      <w:ind w:firstLine="720"/>
      <w:jc w:val="both"/>
      <w:outlineLvl w:val="0"/>
    </w:pPr>
    <w:rPr>
      <w:rFonts w:ascii="Book Antiqua" w:hAnsi="Book Antiqua"/>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Segoe UI" w:hAnsi="Segoe UI" w:cs="Segoe UI"/>
      <w:sz w:val="18"/>
      <w:szCs w:val="18"/>
    </w:rPr>
  </w:style>
  <w:style w:type="paragraph" w:styleId="BodyText">
    <w:name w:val="Body Text"/>
    <w:basedOn w:val="Normal"/>
    <w:link w:val="BodyTextChar"/>
    <w:qFormat/>
    <w:pPr>
      <w:jc w:val="both"/>
    </w:pPr>
    <w:rPr>
      <w:lang w:val="es-PR"/>
    </w:rPr>
  </w:style>
  <w:style w:type="character" w:styleId="CommentReference">
    <w:name w:val="annotation reference"/>
    <w:uiPriority w:val="99"/>
    <w:qFormat/>
    <w:rPr>
      <w:sz w:val="16"/>
      <w:szCs w:val="16"/>
    </w:rPr>
  </w:style>
  <w:style w:type="paragraph" w:styleId="CommentText">
    <w:name w:val="annotation text"/>
    <w:basedOn w:val="Normal"/>
    <w:link w:val="CommentTextChar"/>
    <w:uiPriority w:val="99"/>
    <w:qFormat/>
    <w:rPr>
      <w:sz w:val="20"/>
    </w:rPr>
  </w:style>
  <w:style w:type="paragraph" w:styleId="CommentSubject">
    <w:name w:val="annotation subject"/>
    <w:basedOn w:val="CommentText"/>
    <w:next w:val="CommentText"/>
    <w:link w:val="CommentSubjectChar"/>
    <w:semiHidden/>
    <w:unhideWhenUsed/>
    <w:qFormat/>
    <w:rPr>
      <w:b/>
      <w:bCs/>
    </w:rPr>
  </w:style>
  <w:style w:type="paragraph" w:styleId="Footer">
    <w:name w:val="footer"/>
    <w:basedOn w:val="Normal"/>
    <w:qFormat/>
    <w:pPr>
      <w:tabs>
        <w:tab w:val="center" w:pos="4320"/>
        <w:tab w:val="right" w:pos="8640"/>
      </w:tabs>
    </w:pPr>
  </w:style>
  <w:style w:type="character" w:styleId="FootnoteReference">
    <w:name w:val="footnote reference"/>
    <w:qFormat/>
    <w:rPr>
      <w:vertAlign w:val="superscript"/>
    </w:rPr>
  </w:style>
  <w:style w:type="paragraph" w:styleId="FootnoteText">
    <w:name w:val="footnote text"/>
    <w:basedOn w:val="Normal"/>
    <w:link w:val="FootnoteTextChar"/>
    <w:qFormat/>
    <w:rPr>
      <w:sz w:val="20"/>
    </w:rPr>
  </w:style>
  <w:style w:type="paragraph" w:styleId="Header">
    <w:name w:val="header"/>
    <w:basedOn w:val="Normal"/>
    <w:link w:val="HeaderChar"/>
    <w:uiPriority w:val="99"/>
    <w:qFormat/>
    <w:pPr>
      <w:tabs>
        <w:tab w:val="center" w:pos="4320"/>
        <w:tab w:val="right" w:pos="8640"/>
      </w:tabs>
    </w:pPr>
  </w:style>
  <w:style w:type="character" w:styleId="Hyperlink">
    <w:name w:val="Hyperlink"/>
    <w:basedOn w:val="DefaultParagraphFont"/>
    <w:qFormat/>
    <w:rPr>
      <w:color w:val="0563C1" w:themeColor="hyperlink"/>
      <w:u w:val="single"/>
    </w:rPr>
  </w:style>
  <w:style w:type="character" w:styleId="LineNumber">
    <w:name w:val="line number"/>
    <w:basedOn w:val="DefaultParagraphFont"/>
    <w:qFormat/>
  </w:style>
  <w:style w:type="character" w:styleId="PageNumber">
    <w:name w:val="page number"/>
    <w:basedOn w:val="DefaultParagraphFon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qFormat/>
    <w:tblPr>
      <w:tblCellMar>
        <w:top w:w="0" w:type="dxa"/>
        <w:left w:w="0" w:type="dxa"/>
        <w:bottom w:w="0" w:type="dxa"/>
        <w:right w:w="0" w:type="dxa"/>
      </w:tblCellMar>
    </w:tblPr>
  </w:style>
  <w:style w:type="paragraph" w:customStyle="1" w:styleId="Title2">
    <w:name w:val="Title2"/>
    <w:basedOn w:val="Normal"/>
    <w:next w:val="Normal"/>
    <w:qFormat/>
    <w:pPr>
      <w:tabs>
        <w:tab w:val="left" w:pos="648"/>
        <w:tab w:val="right" w:pos="7776"/>
        <w:tab w:val="left" w:pos="7848"/>
      </w:tabs>
    </w:pPr>
  </w:style>
  <w:style w:type="paragraph" w:customStyle="1" w:styleId="Firmas">
    <w:name w:val="Firmas"/>
    <w:basedOn w:val="Normal"/>
    <w:qFormat/>
    <w:pPr>
      <w:tabs>
        <w:tab w:val="center" w:pos="1440"/>
        <w:tab w:val="center" w:pos="7200"/>
      </w:tabs>
    </w:pPr>
  </w:style>
  <w:style w:type="character" w:customStyle="1" w:styleId="FootnoteTextChar">
    <w:name w:val="Footnote Text Char"/>
    <w:basedOn w:val="DefaultParagraphFont"/>
    <w:link w:val="FootnoteText"/>
    <w:qFormat/>
  </w:style>
  <w:style w:type="character" w:customStyle="1" w:styleId="BalloonTextChar">
    <w:name w:val="Balloon Text Char"/>
    <w:link w:val="BalloonText"/>
    <w:qFormat/>
    <w:rPr>
      <w:rFonts w:ascii="Segoe UI" w:hAnsi="Segoe UI" w:cs="Segoe UI"/>
      <w:sz w:val="18"/>
      <w:szCs w:val="18"/>
    </w:rPr>
  </w:style>
  <w:style w:type="character" w:customStyle="1" w:styleId="CommentTextChar">
    <w:name w:val="Comment Text Char"/>
    <w:link w:val="CommentText"/>
    <w:uiPriority w:val="99"/>
    <w:qFormat/>
    <w:rPr>
      <w:lang w:val="en-US" w:eastAsia="en-US"/>
    </w:rPr>
  </w:style>
  <w:style w:type="character" w:customStyle="1" w:styleId="CommentSubjectChar">
    <w:name w:val="Comment Subject Char"/>
    <w:link w:val="CommentSubject"/>
    <w:semiHidden/>
    <w:qFormat/>
    <w:rPr>
      <w:b/>
      <w:bCs/>
      <w:lang w:val="en-US" w:eastAsia="en-US"/>
    </w:rPr>
  </w:style>
  <w:style w:type="paragraph" w:styleId="ListParagraph">
    <w:name w:val="List Paragraph"/>
    <w:basedOn w:val="Normal"/>
    <w:uiPriority w:val="34"/>
    <w:qFormat/>
    <w:pPr>
      <w:ind w:left="720"/>
      <w:contextualSpacing/>
    </w:pPr>
  </w:style>
  <w:style w:type="paragraph" w:customStyle="1" w:styleId="Revision1">
    <w:name w:val="Revision1"/>
    <w:hidden/>
    <w:uiPriority w:val="99"/>
    <w:semiHidden/>
    <w:qFormat/>
    <w:rsid w:val="00C26E73"/>
    <w:rPr>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paragraph">
    <w:name w:val="paragraph"/>
    <w:basedOn w:val="Normal"/>
    <w:qFormat/>
    <w:pPr>
      <w:spacing w:before="100" w:beforeAutospacing="1" w:after="100" w:afterAutospacing="1"/>
    </w:pPr>
    <w:rPr>
      <w:rFonts w:eastAsiaTheme="minorEastAsia"/>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contextualspellingandgrammarerror">
    <w:name w:val="contextualspellingandgrammarerror"/>
    <w:basedOn w:val="DefaultParagraphFont"/>
    <w:qFormat/>
  </w:style>
  <w:style w:type="character" w:customStyle="1" w:styleId="spellingerror">
    <w:name w:val="spellingerror"/>
    <w:basedOn w:val="DefaultParagraphFont"/>
  </w:style>
  <w:style w:type="character" w:customStyle="1" w:styleId="HeaderChar">
    <w:name w:val="Header Char"/>
    <w:link w:val="Header"/>
    <w:uiPriority w:val="99"/>
    <w:qFormat/>
    <w:rPr>
      <w:sz w:val="24"/>
      <w:lang w:val="en-US" w:eastAsia="en-US"/>
    </w:rPr>
  </w:style>
  <w:style w:type="character" w:customStyle="1" w:styleId="markedcontent">
    <w:name w:val="markedcontent"/>
    <w:basedOn w:val="DefaultParagraphFont"/>
    <w:qFormat/>
  </w:style>
  <w:style w:type="table" w:customStyle="1" w:styleId="Style40">
    <w:name w:val="_Style 40"/>
    <w:basedOn w:val="TableNormal1"/>
    <w:qFormat/>
    <w:tblPr>
      <w:tblCellMar>
        <w:left w:w="108" w:type="dxa"/>
        <w:right w:w="108" w:type="dxa"/>
      </w:tblCellMar>
    </w:tblPr>
  </w:style>
  <w:style w:type="table" w:customStyle="1" w:styleId="Style41">
    <w:name w:val="_Style 41"/>
    <w:basedOn w:val="TableNormal1"/>
    <w:qFormat/>
    <w:tblPr>
      <w:tblCellMar>
        <w:left w:w="108" w:type="dxa"/>
        <w:right w:w="108" w:type="dxa"/>
      </w:tblCellMar>
    </w:tblPr>
  </w:style>
  <w:style w:type="table" w:customStyle="1" w:styleId="Style42">
    <w:name w:val="_Style 42"/>
    <w:basedOn w:val="TableNormal1"/>
    <w:tblPr>
      <w:tblCellMar>
        <w:left w:w="108" w:type="dxa"/>
        <w:right w:w="108" w:type="dxa"/>
      </w:tblCellMar>
    </w:tblPr>
  </w:style>
  <w:style w:type="table" w:customStyle="1" w:styleId="Style43">
    <w:name w:val="_Style 43"/>
    <w:basedOn w:val="TableNormal1"/>
    <w:qFormat/>
    <w:tblPr>
      <w:tblCellMar>
        <w:left w:w="108" w:type="dxa"/>
        <w:right w:w="108" w:type="dxa"/>
      </w:tblCellMar>
    </w:tblPr>
  </w:style>
  <w:style w:type="paragraph" w:customStyle="1" w:styleId="Revision2">
    <w:name w:val="Revision2"/>
    <w:hidden/>
    <w:uiPriority w:val="99"/>
    <w:semiHidden/>
    <w:rsid w:val="00C26E73"/>
    <w:rPr>
      <w:sz w:val="24"/>
      <w:szCs w:val="24"/>
    </w:rPr>
  </w:style>
  <w:style w:type="character" w:customStyle="1" w:styleId="BodyTextChar">
    <w:name w:val="Body Text Char"/>
    <w:basedOn w:val="DefaultParagraphFont"/>
    <w:link w:val="BodyText"/>
    <w:rPr>
      <w:sz w:val="24"/>
      <w:szCs w:val="24"/>
      <w:lang w:val="es-PR"/>
    </w:rPr>
  </w:style>
  <w:style w:type="paragraph" w:styleId="Revision">
    <w:name w:val="Revision"/>
    <w:hidden/>
    <w:uiPriority w:val="99"/>
    <w:unhideWhenUsed/>
    <w:rsid w:val="00C26E7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eader" Target="header4.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9</Pages>
  <Words>1944</Words>
  <Characters>11086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Augusto Martínez</dc:creator>
  <cp:lastModifiedBy>Gladys J. Burgos Torres</cp:lastModifiedBy>
  <cp:revision>5</cp:revision>
  <cp:lastPrinted>2025-03-19T13:59:00Z</cp:lastPrinted>
  <dcterms:created xsi:type="dcterms:W3CDTF">2025-03-18T19:21:00Z</dcterms:created>
  <dcterms:modified xsi:type="dcterms:W3CDTF">2025-03-19T14:00:00Z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A8F03D7D787C434A8E1670FE6532CEF5_13</vt:lpwstr>
  </property>
</Properties>
</file>